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04AA" w14:textId="774C3BD3" w:rsidR="00A2090F" w:rsidRPr="00E71133" w:rsidRDefault="001C5922" w:rsidP="009353D2">
      <w:pPr>
        <w:pStyle w:val="Corpsdetexte"/>
        <w:numPr>
          <w:ilvl w:val="0"/>
          <w:numId w:val="2"/>
        </w:numPr>
        <w:shd w:val="clear" w:color="auto" w:fill="000000" w:themeFill="text1"/>
        <w:tabs>
          <w:tab w:val="left" w:pos="2521"/>
        </w:tabs>
        <w:spacing w:before="240"/>
        <w:ind w:left="363" w:hanging="363"/>
        <w:rPr>
          <w:rFonts w:asciiTheme="minorHAnsi" w:hAnsiTheme="minorHAnsi" w:cstheme="minorHAnsi"/>
          <w:b/>
          <w:bCs/>
          <w:sz w:val="24"/>
          <w:szCs w:val="24"/>
          <w:lang w:val="fr-CA"/>
        </w:rPr>
      </w:pPr>
      <w:r>
        <w:rPr>
          <w:rFonts w:asciiTheme="minorHAnsi" w:hAnsiTheme="minorHAnsi" w:cstheme="minorHAnsi"/>
          <w:b/>
          <w:bCs/>
          <w:sz w:val="24"/>
          <w:szCs w:val="24"/>
          <w:lang w:val="fr-CA"/>
        </w:rPr>
        <w:t xml:space="preserve">CRITÈRES </w:t>
      </w:r>
      <w:r w:rsidR="009E4F44">
        <w:rPr>
          <w:rFonts w:asciiTheme="minorHAnsi" w:hAnsiTheme="minorHAnsi" w:cstheme="minorHAnsi"/>
          <w:b/>
          <w:bCs/>
          <w:sz w:val="24"/>
          <w:szCs w:val="24"/>
          <w:lang w:val="fr-CA"/>
        </w:rPr>
        <w:t>DE CONFECTION DES TÂCHES</w:t>
      </w:r>
    </w:p>
    <w:p w14:paraId="67DDEF15" w14:textId="70BE0B03" w:rsidR="009E4F44" w:rsidRPr="009E4F44" w:rsidRDefault="009E4F44" w:rsidP="009E4F44">
      <w:pPr>
        <w:pStyle w:val="Paragraphedeliste"/>
        <w:numPr>
          <w:ilvl w:val="1"/>
          <w:numId w:val="5"/>
        </w:numPr>
        <w:pBdr>
          <w:top w:val="nil"/>
          <w:left w:val="nil"/>
          <w:bottom w:val="nil"/>
          <w:right w:val="nil"/>
          <w:between w:val="nil"/>
        </w:pBdr>
        <w:spacing w:before="120" w:after="120"/>
        <w:ind w:left="647" w:hanging="505"/>
        <w:contextualSpacing w:val="0"/>
        <w:jc w:val="both"/>
        <w:rPr>
          <w:rFonts w:asciiTheme="minorHAnsi" w:hAnsiTheme="minorHAnsi" w:cstheme="minorHAnsi"/>
        </w:rPr>
      </w:pPr>
      <w:r w:rsidRPr="009E4F44">
        <w:rPr>
          <w:rFonts w:asciiTheme="minorHAnsi" w:hAnsiTheme="minorHAnsi" w:cstheme="minorHAnsi"/>
        </w:rPr>
        <w:t>Minimiser le nombre de tâches à 28</w:t>
      </w:r>
      <w:r w:rsidR="0053345B">
        <w:rPr>
          <w:rFonts w:asciiTheme="minorHAnsi" w:hAnsiTheme="minorHAnsi" w:cstheme="minorHAnsi"/>
        </w:rPr>
        <w:t> </w:t>
      </w:r>
      <w:r w:rsidRPr="009E4F44">
        <w:rPr>
          <w:rFonts w:asciiTheme="minorHAnsi" w:hAnsiTheme="minorHAnsi" w:cstheme="minorHAnsi"/>
        </w:rPr>
        <w:t>périodes d’enseignement par cycle de 9</w:t>
      </w:r>
      <w:r w:rsidR="0053345B">
        <w:rPr>
          <w:rFonts w:asciiTheme="minorHAnsi" w:hAnsiTheme="minorHAnsi" w:cstheme="minorHAnsi"/>
        </w:rPr>
        <w:t> </w:t>
      </w:r>
      <w:r w:rsidRPr="009E4F44">
        <w:rPr>
          <w:rFonts w:asciiTheme="minorHAnsi" w:hAnsiTheme="minorHAnsi" w:cstheme="minorHAnsi"/>
        </w:rPr>
        <w:t>jours.</w:t>
      </w:r>
    </w:p>
    <w:p w14:paraId="4829F130" w14:textId="1200E76A" w:rsidR="009E4F44" w:rsidRPr="009E4F44" w:rsidRDefault="009E4F44" w:rsidP="009E4F44">
      <w:pPr>
        <w:pStyle w:val="Paragraphedeliste"/>
        <w:numPr>
          <w:ilvl w:val="1"/>
          <w:numId w:val="5"/>
        </w:numPr>
        <w:pBdr>
          <w:top w:val="nil"/>
          <w:left w:val="nil"/>
          <w:bottom w:val="nil"/>
          <w:right w:val="nil"/>
          <w:between w:val="nil"/>
        </w:pBdr>
        <w:spacing w:before="120" w:after="120"/>
        <w:ind w:left="647" w:hanging="505"/>
        <w:contextualSpacing w:val="0"/>
        <w:jc w:val="both"/>
        <w:rPr>
          <w:rFonts w:asciiTheme="minorHAnsi" w:hAnsiTheme="minorHAnsi" w:cstheme="minorHAnsi"/>
        </w:rPr>
      </w:pPr>
      <w:r w:rsidRPr="009E4F44">
        <w:rPr>
          <w:rFonts w:asciiTheme="minorHAnsi" w:hAnsiTheme="minorHAnsi" w:cstheme="minorHAnsi"/>
        </w:rPr>
        <w:t>Les tâches comportent le moins de disciplines, de niveaux et de secteurs possible dans le but de diminuer le nombre de planifications.</w:t>
      </w:r>
    </w:p>
    <w:p w14:paraId="0C16A23F" w14:textId="77777777" w:rsidR="009E4F44" w:rsidRPr="009E4F44" w:rsidRDefault="009E4F44" w:rsidP="009E4F44">
      <w:pPr>
        <w:pStyle w:val="Paragraphedeliste"/>
        <w:numPr>
          <w:ilvl w:val="1"/>
          <w:numId w:val="5"/>
        </w:numPr>
        <w:pBdr>
          <w:top w:val="nil"/>
          <w:left w:val="nil"/>
          <w:bottom w:val="nil"/>
          <w:right w:val="nil"/>
          <w:between w:val="nil"/>
        </w:pBdr>
        <w:spacing w:before="120" w:after="120"/>
        <w:ind w:left="647" w:hanging="505"/>
        <w:contextualSpacing w:val="0"/>
        <w:jc w:val="both"/>
        <w:rPr>
          <w:rFonts w:asciiTheme="minorHAnsi" w:hAnsiTheme="minorHAnsi" w:cstheme="minorHAnsi"/>
        </w:rPr>
      </w:pPr>
      <w:r w:rsidRPr="009E4F44">
        <w:rPr>
          <w:rFonts w:asciiTheme="minorHAnsi" w:hAnsiTheme="minorHAnsi" w:cstheme="minorHAnsi"/>
        </w:rPr>
        <w:t>Les tâches doivent être équitables, aussi bien pour les enseignants en poste dans l’école que pour ceux appelés à choisir un poste à l’affichage.</w:t>
      </w:r>
    </w:p>
    <w:p w14:paraId="5B5AFC43" w14:textId="77777777" w:rsidR="009E4F44" w:rsidRPr="009E4F44" w:rsidRDefault="009E4F44" w:rsidP="009E4F44">
      <w:pPr>
        <w:pStyle w:val="Paragraphedeliste"/>
        <w:numPr>
          <w:ilvl w:val="1"/>
          <w:numId w:val="5"/>
        </w:numPr>
        <w:pBdr>
          <w:top w:val="nil"/>
          <w:left w:val="nil"/>
          <w:bottom w:val="nil"/>
          <w:right w:val="nil"/>
          <w:between w:val="nil"/>
        </w:pBdr>
        <w:spacing w:before="120" w:after="120"/>
        <w:ind w:left="647" w:hanging="505"/>
        <w:contextualSpacing w:val="0"/>
        <w:jc w:val="both"/>
        <w:rPr>
          <w:rFonts w:asciiTheme="minorHAnsi" w:hAnsiTheme="minorHAnsi" w:cstheme="minorHAnsi"/>
          <w:color w:val="C00000"/>
        </w:rPr>
      </w:pPr>
      <w:r w:rsidRPr="009E4F44">
        <w:rPr>
          <w:rFonts w:asciiTheme="minorHAnsi" w:hAnsiTheme="minorHAnsi" w:cstheme="minorHAnsi"/>
          <w:color w:val="C00000"/>
        </w:rPr>
        <w:t>(D’autres critères peuvent s’ajouter selon la réalité de l’école)</w:t>
      </w:r>
    </w:p>
    <w:p w14:paraId="4C8C8B14" w14:textId="27748C1B" w:rsidR="009E4F44" w:rsidRPr="009E4F44" w:rsidRDefault="009E4F44" w:rsidP="009E4F44">
      <w:pPr>
        <w:pStyle w:val="Paragraphedeliste"/>
        <w:numPr>
          <w:ilvl w:val="1"/>
          <w:numId w:val="5"/>
        </w:numPr>
        <w:pBdr>
          <w:top w:val="nil"/>
          <w:left w:val="nil"/>
          <w:bottom w:val="nil"/>
          <w:right w:val="nil"/>
          <w:between w:val="nil"/>
        </w:pBdr>
        <w:spacing w:before="120" w:after="120"/>
        <w:ind w:left="647" w:hanging="505"/>
        <w:contextualSpacing w:val="0"/>
        <w:jc w:val="both"/>
        <w:rPr>
          <w:rFonts w:asciiTheme="minorHAnsi" w:hAnsiTheme="minorHAnsi" w:cstheme="minorHAnsi"/>
          <w:color w:val="C00000"/>
        </w:rPr>
      </w:pPr>
      <w:r w:rsidRPr="009E4F44">
        <w:rPr>
          <w:rFonts w:asciiTheme="minorHAnsi" w:hAnsiTheme="minorHAnsi" w:cstheme="minorHAnsi"/>
          <w:color w:val="C00000"/>
        </w:rPr>
        <w:t>La direction remet sa proposition de scénarios de tâches sans assignation pour l</w:t>
      </w:r>
      <w:r w:rsidR="0053345B">
        <w:rPr>
          <w:rFonts w:asciiTheme="minorHAnsi" w:hAnsiTheme="minorHAnsi" w:cstheme="minorHAnsi"/>
          <w:color w:val="C00000"/>
        </w:rPr>
        <w:t>’</w:t>
      </w:r>
      <w:r w:rsidRPr="009E4F44">
        <w:rPr>
          <w:rFonts w:asciiTheme="minorHAnsi" w:hAnsiTheme="minorHAnsi" w:cstheme="minorHAnsi"/>
          <w:color w:val="C00000"/>
        </w:rPr>
        <w:t xml:space="preserve">année scolaire aux membres du CPEPE, qui peuvent </w:t>
      </w:r>
      <w:r w:rsidR="0053345B">
        <w:rPr>
          <w:rFonts w:asciiTheme="minorHAnsi" w:hAnsiTheme="minorHAnsi" w:cstheme="minorHAnsi"/>
          <w:color w:val="C00000"/>
        </w:rPr>
        <w:t>interroger</w:t>
      </w:r>
      <w:r w:rsidRPr="009E4F44">
        <w:rPr>
          <w:rFonts w:asciiTheme="minorHAnsi" w:hAnsiTheme="minorHAnsi" w:cstheme="minorHAnsi"/>
          <w:color w:val="C00000"/>
        </w:rPr>
        <w:t xml:space="preserve"> la direction et soumettre des propositions de modification permettant un meilleur respect des critères de confection des tâches. </w:t>
      </w:r>
    </w:p>
    <w:p w14:paraId="46C057F4" w14:textId="73013FFE" w:rsidR="009E4F44" w:rsidRPr="009E4F44" w:rsidRDefault="009E4F44" w:rsidP="009E4F44">
      <w:pPr>
        <w:pStyle w:val="Paragraphedeliste"/>
        <w:numPr>
          <w:ilvl w:val="1"/>
          <w:numId w:val="5"/>
        </w:numPr>
        <w:pBdr>
          <w:top w:val="nil"/>
          <w:left w:val="nil"/>
          <w:bottom w:val="nil"/>
          <w:right w:val="nil"/>
          <w:between w:val="nil"/>
        </w:pBdr>
        <w:spacing w:before="120" w:after="120"/>
        <w:ind w:left="647" w:hanging="505"/>
        <w:contextualSpacing w:val="0"/>
        <w:jc w:val="both"/>
        <w:rPr>
          <w:rFonts w:asciiTheme="minorHAnsi" w:hAnsiTheme="minorHAnsi" w:cstheme="minorHAnsi"/>
        </w:rPr>
      </w:pPr>
      <w:r w:rsidRPr="009E4F44">
        <w:rPr>
          <w:rFonts w:asciiTheme="minorHAnsi" w:hAnsiTheme="minorHAnsi" w:cstheme="minorHAnsi"/>
        </w:rPr>
        <w:t>Les éléments pouvant faire partie de la tâche et le temps prévu pour chacune d’elles seront décidés par démarche consensuelle au cours de la 3e</w:t>
      </w:r>
      <w:r w:rsidR="0053345B">
        <w:rPr>
          <w:rFonts w:asciiTheme="minorHAnsi" w:hAnsiTheme="minorHAnsi" w:cstheme="minorHAnsi"/>
        </w:rPr>
        <w:t> </w:t>
      </w:r>
      <w:r w:rsidRPr="009E4F44">
        <w:rPr>
          <w:rFonts w:asciiTheme="minorHAnsi" w:hAnsiTheme="minorHAnsi" w:cstheme="minorHAnsi"/>
        </w:rPr>
        <w:t>étape, en CPEPE.</w:t>
      </w:r>
    </w:p>
    <w:p w14:paraId="5BFB15BD" w14:textId="36E88FC0" w:rsidR="009E4F44" w:rsidRPr="009E4F44" w:rsidRDefault="009E4F44" w:rsidP="009E4F44">
      <w:pPr>
        <w:pStyle w:val="Paragraphedeliste"/>
        <w:numPr>
          <w:ilvl w:val="1"/>
          <w:numId w:val="5"/>
        </w:numPr>
        <w:pBdr>
          <w:top w:val="nil"/>
          <w:left w:val="nil"/>
          <w:bottom w:val="nil"/>
          <w:right w:val="nil"/>
          <w:between w:val="nil"/>
        </w:pBdr>
        <w:spacing w:before="120" w:after="120"/>
        <w:ind w:left="647" w:hanging="505"/>
        <w:contextualSpacing w:val="0"/>
        <w:jc w:val="both"/>
        <w:rPr>
          <w:rFonts w:asciiTheme="minorHAnsi" w:hAnsiTheme="minorHAnsi" w:cstheme="minorHAnsi"/>
        </w:rPr>
      </w:pPr>
      <w:r w:rsidRPr="009E4F44">
        <w:rPr>
          <w:rFonts w:asciiTheme="minorHAnsi" w:hAnsiTheme="minorHAnsi" w:cstheme="minorHAnsi"/>
        </w:rPr>
        <w:t>L’élaboration de leur tâche individuelle et la consultation individuelle auront lieu en septembre de l’année suivante.</w:t>
      </w:r>
    </w:p>
    <w:p w14:paraId="1B3741FE" w14:textId="6CBC6932" w:rsidR="00A2090F" w:rsidRPr="00E71133" w:rsidRDefault="001C5922" w:rsidP="009353D2">
      <w:pPr>
        <w:pStyle w:val="Corpsdetexte"/>
        <w:numPr>
          <w:ilvl w:val="0"/>
          <w:numId w:val="2"/>
        </w:numPr>
        <w:shd w:val="clear" w:color="auto" w:fill="000000" w:themeFill="text1"/>
        <w:tabs>
          <w:tab w:val="left" w:pos="2521"/>
        </w:tabs>
        <w:spacing w:before="240"/>
        <w:ind w:left="363" w:hanging="363"/>
        <w:rPr>
          <w:rFonts w:asciiTheme="minorHAnsi" w:hAnsiTheme="minorHAnsi" w:cstheme="minorHAnsi"/>
          <w:sz w:val="24"/>
          <w:szCs w:val="24"/>
          <w:lang w:val="fr-CA"/>
        </w:rPr>
      </w:pPr>
      <w:r>
        <w:rPr>
          <w:rFonts w:asciiTheme="minorHAnsi" w:hAnsiTheme="minorHAnsi" w:cstheme="minorHAnsi"/>
          <w:b/>
          <w:bCs/>
          <w:sz w:val="24"/>
          <w:szCs w:val="24"/>
          <w:lang w:val="fr-CA"/>
        </w:rPr>
        <w:t>PROCESSUS ET CRITÈRES DE RÉPARTITION DES TÂCHES</w:t>
      </w:r>
    </w:p>
    <w:p w14:paraId="1ACCBA2C" w14:textId="330717DB" w:rsidR="009E4F44" w:rsidRPr="009E4F44" w:rsidRDefault="00863318" w:rsidP="00BC6B29">
      <w:pPr>
        <w:pStyle w:val="Standard"/>
        <w:spacing w:before="120" w:after="120"/>
        <w:ind w:left="709" w:hanging="567"/>
        <w:jc w:val="both"/>
        <w:rPr>
          <w:rFonts w:asciiTheme="minorHAnsi" w:hAnsiTheme="minorHAnsi"/>
        </w:rPr>
      </w:pPr>
      <w:r>
        <w:rPr>
          <w:rFonts w:asciiTheme="minorHAnsi" w:hAnsiTheme="minorHAnsi"/>
        </w:rPr>
        <w:t>2.1</w:t>
      </w:r>
      <w:r w:rsidR="00BC6B29">
        <w:rPr>
          <w:rFonts w:asciiTheme="minorHAnsi" w:hAnsiTheme="minorHAnsi"/>
        </w:rPr>
        <w:t>.</w:t>
      </w:r>
      <w:r w:rsidR="00BC6B29">
        <w:rPr>
          <w:rFonts w:asciiTheme="minorHAnsi" w:hAnsiTheme="minorHAnsi"/>
        </w:rPr>
        <w:tab/>
      </w:r>
      <w:r w:rsidR="009E4F44" w:rsidRPr="009E4F44">
        <w:rPr>
          <w:rFonts w:asciiTheme="minorHAnsi" w:hAnsiTheme="minorHAnsi"/>
        </w:rPr>
        <w:t>La direction remet à chaque équipe disciplinaire (par champ d’enseignement) une liste de tâches sans assignation.</w:t>
      </w:r>
    </w:p>
    <w:p w14:paraId="3B0EF98F" w14:textId="308F20E6" w:rsidR="009E4F44" w:rsidRPr="009E4F44" w:rsidRDefault="00863318" w:rsidP="00BC6B29">
      <w:pPr>
        <w:pStyle w:val="Standard"/>
        <w:spacing w:before="120" w:after="120"/>
        <w:ind w:left="709" w:hanging="567"/>
        <w:jc w:val="both"/>
        <w:rPr>
          <w:rFonts w:asciiTheme="minorHAnsi" w:hAnsiTheme="minorHAnsi"/>
        </w:rPr>
      </w:pPr>
      <w:r>
        <w:rPr>
          <w:rFonts w:asciiTheme="minorHAnsi" w:hAnsiTheme="minorHAnsi"/>
        </w:rPr>
        <w:t>2.2</w:t>
      </w:r>
      <w:r w:rsidR="00BC6B29">
        <w:rPr>
          <w:rFonts w:asciiTheme="minorHAnsi" w:hAnsiTheme="minorHAnsi"/>
        </w:rPr>
        <w:t>.</w:t>
      </w:r>
      <w:r w:rsidR="00BC6B29">
        <w:rPr>
          <w:rFonts w:asciiTheme="minorHAnsi" w:hAnsiTheme="minorHAnsi"/>
        </w:rPr>
        <w:tab/>
      </w:r>
      <w:r w:rsidR="009E4F44" w:rsidRPr="009E4F44">
        <w:rPr>
          <w:rFonts w:asciiTheme="minorHAnsi" w:hAnsiTheme="minorHAnsi"/>
        </w:rPr>
        <w:t>L’équipe disciplinaire se réunit sans la présence de la direction.</w:t>
      </w:r>
    </w:p>
    <w:p w14:paraId="4888B90B" w14:textId="0039E399" w:rsidR="009E4F44" w:rsidRPr="009E4F44" w:rsidRDefault="00863318" w:rsidP="00BC6B29">
      <w:pPr>
        <w:pStyle w:val="Standard"/>
        <w:spacing w:before="120" w:after="120"/>
        <w:ind w:left="709" w:hanging="567"/>
        <w:jc w:val="both"/>
        <w:rPr>
          <w:rFonts w:asciiTheme="minorHAnsi" w:hAnsiTheme="minorHAnsi"/>
        </w:rPr>
      </w:pPr>
      <w:r>
        <w:rPr>
          <w:rFonts w:asciiTheme="minorHAnsi" w:hAnsiTheme="minorHAnsi"/>
        </w:rPr>
        <w:t>2.3</w:t>
      </w:r>
      <w:r w:rsidR="00BC6B29">
        <w:rPr>
          <w:rFonts w:asciiTheme="minorHAnsi" w:hAnsiTheme="minorHAnsi"/>
        </w:rPr>
        <w:t>.</w:t>
      </w:r>
      <w:r w:rsidR="00BC6B29">
        <w:rPr>
          <w:rFonts w:asciiTheme="minorHAnsi" w:hAnsiTheme="minorHAnsi"/>
        </w:rPr>
        <w:tab/>
      </w:r>
      <w:r w:rsidR="009E4F44" w:rsidRPr="009E4F44">
        <w:rPr>
          <w:rFonts w:asciiTheme="minorHAnsi" w:hAnsiTheme="minorHAnsi"/>
        </w:rPr>
        <w:t>L’équipe disciplinaire peut soumettre à la direction des propositions de modification au scénario de tâches soumis.</w:t>
      </w:r>
    </w:p>
    <w:p w14:paraId="402FA985" w14:textId="313C2C26" w:rsidR="009E4F44" w:rsidRPr="009E4F44" w:rsidRDefault="00863318" w:rsidP="00BC6B29">
      <w:pPr>
        <w:pStyle w:val="Standard"/>
        <w:spacing w:before="120" w:after="120"/>
        <w:ind w:left="709" w:hanging="567"/>
        <w:jc w:val="both"/>
        <w:rPr>
          <w:rFonts w:asciiTheme="minorHAnsi" w:hAnsiTheme="minorHAnsi"/>
        </w:rPr>
      </w:pPr>
      <w:r>
        <w:rPr>
          <w:rFonts w:asciiTheme="minorHAnsi" w:hAnsiTheme="minorHAnsi"/>
        </w:rPr>
        <w:t>2.4</w:t>
      </w:r>
      <w:r w:rsidR="00BC6B29">
        <w:rPr>
          <w:rFonts w:asciiTheme="minorHAnsi" w:hAnsiTheme="minorHAnsi"/>
        </w:rPr>
        <w:t>.</w:t>
      </w:r>
      <w:r w:rsidR="00BC6B29">
        <w:rPr>
          <w:rFonts w:asciiTheme="minorHAnsi" w:hAnsiTheme="minorHAnsi"/>
        </w:rPr>
        <w:tab/>
      </w:r>
      <w:r w:rsidR="009E4F44" w:rsidRPr="009E4F44">
        <w:rPr>
          <w:rFonts w:asciiTheme="minorHAnsi" w:hAnsiTheme="minorHAnsi"/>
        </w:rPr>
        <w:t>Les membres de l’équipe disciplinaire apposent leur nom à côté d’une des tâches non assignées. Deux enseignants peuvent apposer leur nom sur la même tâche. Un enseignant peut refuser d’apposer son nom, laissant de ce fait à la direction la décision du poste à lui attribuer.</w:t>
      </w:r>
    </w:p>
    <w:p w14:paraId="367CF7DB" w14:textId="5931E939" w:rsidR="009E4F44" w:rsidRPr="00B32F25" w:rsidRDefault="00BC6B29" w:rsidP="00BC6B29">
      <w:pPr>
        <w:pStyle w:val="Standard"/>
        <w:spacing w:before="120" w:after="120"/>
        <w:ind w:left="709" w:hanging="567"/>
        <w:jc w:val="both"/>
        <w:rPr>
          <w:rFonts w:asciiTheme="minorHAnsi" w:hAnsiTheme="minorHAnsi"/>
        </w:rPr>
      </w:pPr>
      <w:r>
        <w:rPr>
          <w:rFonts w:asciiTheme="minorHAnsi" w:hAnsiTheme="minorHAnsi"/>
        </w:rPr>
        <w:t>2.5.</w:t>
      </w:r>
      <w:r>
        <w:rPr>
          <w:rFonts w:asciiTheme="minorHAnsi" w:hAnsiTheme="minorHAnsi"/>
        </w:rPr>
        <w:tab/>
      </w:r>
      <w:r w:rsidR="009E4F44" w:rsidRPr="00B32F25">
        <w:rPr>
          <w:rFonts w:asciiTheme="minorHAnsi" w:hAnsiTheme="minorHAnsi"/>
        </w:rPr>
        <w:t>La direction attribue les tâches sur la base des choix soumis par l’équipe disciplinaire. Pour les tâches ayant reçu plus d’une candidature, la direction départage, dans l’ordre, sur la base des critères suivants :</w:t>
      </w:r>
    </w:p>
    <w:p w14:paraId="733D63EC" w14:textId="4E4D1A16" w:rsidR="009E4F44" w:rsidRPr="009E4F44" w:rsidRDefault="009E4F44" w:rsidP="009E4F44">
      <w:pPr>
        <w:pStyle w:val="Paragraphedeliste"/>
        <w:numPr>
          <w:ilvl w:val="0"/>
          <w:numId w:val="8"/>
        </w:numPr>
        <w:spacing w:before="60" w:after="60"/>
        <w:ind w:hanging="357"/>
        <w:contextualSpacing w:val="0"/>
        <w:jc w:val="both"/>
        <w:rPr>
          <w:rFonts w:asciiTheme="minorHAnsi" w:hAnsiTheme="minorHAnsi"/>
          <w:color w:val="C00000"/>
        </w:rPr>
      </w:pPr>
      <w:r w:rsidRPr="009E4F44">
        <w:rPr>
          <w:rFonts w:asciiTheme="minorHAnsi" w:hAnsiTheme="minorHAnsi"/>
          <w:color w:val="C00000"/>
        </w:rPr>
        <w:t>Un principe de rotation pour les tâches plus difficiles afin d’assurer qu’un même enseignant n’ait pas plus de deux années consécutives des tâches parmi les types suivants :</w:t>
      </w:r>
    </w:p>
    <w:p w14:paraId="152F4CFF" w14:textId="333E0528" w:rsidR="009E4F44" w:rsidRPr="009E4F44" w:rsidRDefault="009E4F44" w:rsidP="009E4F44">
      <w:pPr>
        <w:pStyle w:val="Paragraphedeliste"/>
        <w:numPr>
          <w:ilvl w:val="0"/>
          <w:numId w:val="9"/>
        </w:numPr>
        <w:spacing w:before="60" w:after="60"/>
        <w:ind w:hanging="357"/>
        <w:contextualSpacing w:val="0"/>
        <w:jc w:val="both"/>
        <w:rPr>
          <w:rFonts w:asciiTheme="minorHAnsi" w:hAnsiTheme="minorHAnsi"/>
          <w:color w:val="C00000"/>
        </w:rPr>
      </w:pPr>
      <w:r w:rsidRPr="009E4F44">
        <w:rPr>
          <w:rFonts w:asciiTheme="minorHAnsi" w:hAnsiTheme="minorHAnsi"/>
          <w:color w:val="C00000"/>
        </w:rPr>
        <w:t>Tâches comportant des groupes d’adaptation scolaire</w:t>
      </w:r>
    </w:p>
    <w:p w14:paraId="52A99AA4" w14:textId="41E61846" w:rsidR="009E4F44" w:rsidRPr="009E4F44" w:rsidRDefault="009E4F44" w:rsidP="009E4F44">
      <w:pPr>
        <w:pStyle w:val="Paragraphedeliste"/>
        <w:numPr>
          <w:ilvl w:val="0"/>
          <w:numId w:val="9"/>
        </w:numPr>
        <w:spacing w:before="60" w:after="60"/>
        <w:ind w:hanging="357"/>
        <w:contextualSpacing w:val="0"/>
        <w:jc w:val="both"/>
        <w:rPr>
          <w:rFonts w:asciiTheme="minorHAnsi" w:hAnsiTheme="minorHAnsi"/>
          <w:color w:val="C00000"/>
        </w:rPr>
      </w:pPr>
      <w:r w:rsidRPr="009E4F44">
        <w:rPr>
          <w:rFonts w:asciiTheme="minorHAnsi" w:hAnsiTheme="minorHAnsi"/>
          <w:color w:val="C00000"/>
        </w:rPr>
        <w:t>Tâche à grand nombre de planifications</w:t>
      </w:r>
    </w:p>
    <w:p w14:paraId="4F9E74C5" w14:textId="0159C365" w:rsidR="009E4F44" w:rsidRPr="00BC6B29" w:rsidRDefault="009E4F44" w:rsidP="00BC6B29">
      <w:pPr>
        <w:pStyle w:val="Paragraphedeliste"/>
        <w:numPr>
          <w:ilvl w:val="0"/>
          <w:numId w:val="8"/>
        </w:numPr>
        <w:spacing w:before="60" w:after="60"/>
        <w:ind w:hanging="357"/>
        <w:contextualSpacing w:val="0"/>
        <w:jc w:val="both"/>
        <w:rPr>
          <w:rFonts w:asciiTheme="minorHAnsi" w:hAnsiTheme="minorHAnsi"/>
          <w:color w:val="C00000"/>
        </w:rPr>
      </w:pPr>
      <w:r w:rsidRPr="009E4F44">
        <w:rPr>
          <w:rFonts w:asciiTheme="minorHAnsi" w:hAnsiTheme="minorHAnsi"/>
          <w:color w:val="C00000"/>
        </w:rPr>
        <w:lastRenderedPageBreak/>
        <w:t>La continuité dans la discipline et le niveau enseigné</w:t>
      </w:r>
      <w:r w:rsidR="0053345B">
        <w:rPr>
          <w:rFonts w:asciiTheme="minorHAnsi" w:hAnsiTheme="minorHAnsi"/>
          <w:color w:val="C00000"/>
        </w:rPr>
        <w:t>s</w:t>
      </w:r>
      <w:r w:rsidR="007F76B4">
        <w:rPr>
          <w:rFonts w:asciiTheme="minorHAnsi" w:hAnsiTheme="minorHAnsi"/>
          <w:color w:val="C00000"/>
        </w:rPr>
        <w:t>.</w:t>
      </w:r>
      <w:r w:rsidR="007F76B4" w:rsidRPr="007F76B4">
        <w:rPr>
          <w:rFonts w:asciiTheme="minorHAnsi" w:hAnsiTheme="minorHAnsi"/>
          <w:color w:val="C00000"/>
        </w:rPr>
        <w:t xml:space="preserve"> </w:t>
      </w:r>
      <w:r w:rsidR="007F76B4" w:rsidRPr="009E4F44">
        <w:rPr>
          <w:rFonts w:asciiTheme="minorHAnsi" w:hAnsiTheme="minorHAnsi"/>
          <w:color w:val="C00000"/>
        </w:rPr>
        <w:t>Un enseignant qui part une année pour congé différé, congé parental ou prêt de service ne perd pas son critère de continuité.</w:t>
      </w:r>
    </w:p>
    <w:p w14:paraId="6E737B56" w14:textId="77777777" w:rsidR="00BC6B29" w:rsidRDefault="009E4F44" w:rsidP="00BC6B29">
      <w:pPr>
        <w:pStyle w:val="Paragraphedeliste"/>
        <w:numPr>
          <w:ilvl w:val="0"/>
          <w:numId w:val="8"/>
        </w:numPr>
        <w:spacing w:before="60" w:after="60"/>
        <w:ind w:hanging="357"/>
        <w:contextualSpacing w:val="0"/>
        <w:jc w:val="both"/>
        <w:rPr>
          <w:rFonts w:asciiTheme="minorHAnsi" w:hAnsiTheme="minorHAnsi"/>
          <w:color w:val="C00000"/>
        </w:rPr>
      </w:pPr>
      <w:r w:rsidRPr="009E4F44">
        <w:rPr>
          <w:rFonts w:asciiTheme="minorHAnsi" w:hAnsiTheme="minorHAnsi"/>
          <w:color w:val="C00000"/>
        </w:rPr>
        <w:t>L’ancienneté CSSDM</w:t>
      </w:r>
    </w:p>
    <w:p w14:paraId="6502A729" w14:textId="0A836983" w:rsidR="009E4F44" w:rsidRPr="00BC6B29" w:rsidRDefault="00BC6B29" w:rsidP="00BC6B29">
      <w:pPr>
        <w:pStyle w:val="Standard"/>
        <w:spacing w:before="120" w:after="120"/>
        <w:ind w:left="709" w:hanging="567"/>
        <w:jc w:val="both"/>
        <w:rPr>
          <w:rFonts w:asciiTheme="minorHAnsi" w:hAnsiTheme="minorHAnsi"/>
        </w:rPr>
      </w:pPr>
      <w:r w:rsidRPr="00BC6B29">
        <w:rPr>
          <w:rFonts w:asciiTheme="minorHAnsi" w:hAnsiTheme="minorHAnsi"/>
        </w:rPr>
        <w:t>2.6.</w:t>
      </w:r>
      <w:r w:rsidRPr="00BC6B29">
        <w:rPr>
          <w:rFonts w:asciiTheme="minorHAnsi" w:hAnsiTheme="minorHAnsi"/>
        </w:rPr>
        <w:tab/>
      </w:r>
      <w:r w:rsidR="009E4F44" w:rsidRPr="00BC6B29">
        <w:rPr>
          <w:rFonts w:asciiTheme="minorHAnsi" w:hAnsiTheme="minorHAnsi"/>
        </w:rPr>
        <w:t>La direction remet sa tâche à chaque enseignant, en informant les enseignants concernés des critères retenus pour départager.</w:t>
      </w:r>
    </w:p>
    <w:p w14:paraId="31D3B8F2" w14:textId="38B259C1" w:rsidR="009E4F44" w:rsidRPr="009E4F44" w:rsidRDefault="00BC6B29" w:rsidP="00BC6B29">
      <w:pPr>
        <w:pStyle w:val="Standard"/>
        <w:spacing w:before="120" w:after="120"/>
        <w:ind w:left="709" w:hanging="567"/>
        <w:jc w:val="both"/>
        <w:rPr>
          <w:rFonts w:asciiTheme="minorHAnsi" w:hAnsiTheme="minorHAnsi"/>
        </w:rPr>
      </w:pPr>
      <w:r>
        <w:rPr>
          <w:rFonts w:asciiTheme="minorHAnsi" w:hAnsiTheme="minorHAnsi"/>
        </w:rPr>
        <w:t>2.7.</w:t>
      </w:r>
      <w:r>
        <w:rPr>
          <w:rFonts w:asciiTheme="minorHAnsi" w:hAnsiTheme="minorHAnsi"/>
        </w:rPr>
        <w:tab/>
      </w:r>
      <w:r w:rsidR="009E4F44" w:rsidRPr="009E4F44">
        <w:rPr>
          <w:rFonts w:asciiTheme="minorHAnsi" w:hAnsiTheme="minorHAnsi"/>
        </w:rPr>
        <w:t>Cette tâche individuelle peut toutefois être modifiée jusqu’au 30</w:t>
      </w:r>
      <w:r w:rsidR="0053345B">
        <w:rPr>
          <w:rFonts w:asciiTheme="minorHAnsi" w:hAnsiTheme="minorHAnsi"/>
        </w:rPr>
        <w:t> </w:t>
      </w:r>
      <w:r w:rsidR="009E4F44" w:rsidRPr="009E4F44">
        <w:rPr>
          <w:rFonts w:asciiTheme="minorHAnsi" w:hAnsiTheme="minorHAnsi"/>
        </w:rPr>
        <w:t xml:space="preserve">septembre pour tenir compte d’une diminution ou d’une augmentation de clientèle ayant un impact sur le scénario organisationnel de l’école. </w:t>
      </w:r>
    </w:p>
    <w:sectPr w:rsidR="009E4F44" w:rsidRPr="009E4F44" w:rsidSect="009353D2">
      <w:headerReference w:type="first" r:id="rId8"/>
      <w:pgSz w:w="12240" w:h="15840" w:code="1"/>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3626" w14:textId="77777777" w:rsidR="008277F6" w:rsidRDefault="008277F6">
      <w:r>
        <w:separator/>
      </w:r>
    </w:p>
  </w:endnote>
  <w:endnote w:type="continuationSeparator" w:id="0">
    <w:p w14:paraId="26C58BAF" w14:textId="77777777" w:rsidR="008277F6" w:rsidRDefault="0082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65EF" w14:textId="77777777" w:rsidR="008277F6" w:rsidRDefault="008277F6">
      <w:r>
        <w:separator/>
      </w:r>
    </w:p>
  </w:footnote>
  <w:footnote w:type="continuationSeparator" w:id="0">
    <w:p w14:paraId="1B04B7D9" w14:textId="77777777" w:rsidR="008277F6" w:rsidRDefault="00827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1F41" w14:textId="77777777" w:rsidR="009353D2" w:rsidRPr="009353D2" w:rsidRDefault="009353D2" w:rsidP="009353D2">
    <w:pPr>
      <w:pStyle w:val="Corpsdetexte"/>
      <w:shd w:val="clear" w:color="auto" w:fill="000000" w:themeFill="text1"/>
      <w:tabs>
        <w:tab w:val="left" w:pos="2521"/>
      </w:tabs>
      <w:ind w:left="720" w:hanging="720"/>
      <w:jc w:val="center"/>
      <w:rPr>
        <w:rFonts w:asciiTheme="minorHAnsi" w:hAnsiTheme="minorHAnsi" w:cstheme="minorHAnsi"/>
        <w:sz w:val="14"/>
        <w:szCs w:val="14"/>
        <w:lang w:val="fr-CA"/>
      </w:rPr>
    </w:pPr>
  </w:p>
  <w:p w14:paraId="35F6D5F5" w14:textId="77777777" w:rsidR="009353D2" w:rsidRPr="001C5922" w:rsidRDefault="009353D2" w:rsidP="009353D2">
    <w:pPr>
      <w:pStyle w:val="Corpsdetexte"/>
      <w:shd w:val="clear" w:color="auto" w:fill="000000" w:themeFill="text1"/>
      <w:tabs>
        <w:tab w:val="left" w:pos="2521"/>
      </w:tabs>
      <w:ind w:left="720" w:hanging="720"/>
      <w:jc w:val="center"/>
      <w:rPr>
        <w:rFonts w:asciiTheme="minorHAnsi" w:hAnsiTheme="minorHAnsi" w:cstheme="minorHAnsi"/>
        <w:b/>
        <w:bCs/>
        <w:sz w:val="28"/>
        <w:szCs w:val="28"/>
        <w:lang w:val="fr-CA"/>
      </w:rPr>
    </w:pPr>
    <w:r w:rsidRPr="001C5922">
      <w:rPr>
        <w:rFonts w:asciiTheme="minorHAnsi" w:hAnsiTheme="minorHAnsi" w:cstheme="minorHAnsi"/>
        <w:b/>
        <w:bCs/>
        <w:sz w:val="28"/>
        <w:szCs w:val="28"/>
        <w:lang w:val="fr-CA"/>
      </w:rPr>
      <w:t>CRITÈRES GÉNÉRAUX DE RÉPARTITION DES FONCTIONS ET RESPONSABILITÉS</w:t>
    </w:r>
  </w:p>
  <w:p w14:paraId="597AED92" w14:textId="2BB9E698" w:rsidR="009353D2" w:rsidRPr="008D6DD7" w:rsidRDefault="00720F5D" w:rsidP="009353D2">
    <w:pPr>
      <w:pStyle w:val="Corpsdetexte"/>
      <w:shd w:val="clear" w:color="auto" w:fill="000000" w:themeFill="text1"/>
      <w:tabs>
        <w:tab w:val="left" w:pos="2521"/>
      </w:tabs>
      <w:ind w:left="720" w:hanging="720"/>
      <w:jc w:val="center"/>
      <w:rPr>
        <w:rFonts w:asciiTheme="minorHAnsi" w:hAnsiTheme="minorHAnsi" w:cstheme="minorHAnsi"/>
        <w:sz w:val="24"/>
        <w:szCs w:val="24"/>
        <w:lang w:val="fr-CA"/>
      </w:rPr>
    </w:pPr>
    <w:r>
      <w:rPr>
        <w:rFonts w:asciiTheme="minorHAnsi" w:hAnsiTheme="minorHAnsi" w:cstheme="minorHAnsi"/>
        <w:sz w:val="24"/>
        <w:szCs w:val="24"/>
        <w:lang w:val="fr-CA"/>
      </w:rPr>
      <w:t>SECONDAIRE</w:t>
    </w:r>
  </w:p>
  <w:p w14:paraId="5BF8E483" w14:textId="77777777" w:rsidR="009353D2" w:rsidRDefault="009353D2" w:rsidP="009353D2">
    <w:pPr>
      <w:pStyle w:val="Corpsdetexte"/>
      <w:shd w:val="clear" w:color="auto" w:fill="000000" w:themeFill="text1"/>
      <w:tabs>
        <w:tab w:val="left" w:pos="2521"/>
      </w:tabs>
      <w:ind w:left="720" w:hanging="720"/>
      <w:jc w:val="center"/>
      <w:rPr>
        <w:rFonts w:asciiTheme="minorHAnsi" w:hAnsiTheme="minorHAnsi" w:cstheme="minorHAnsi"/>
        <w:sz w:val="14"/>
        <w:szCs w:val="14"/>
        <w:lang w:val="fr-CA"/>
      </w:rPr>
    </w:pPr>
  </w:p>
  <w:p w14:paraId="766353B2" w14:textId="77777777" w:rsidR="009353D2" w:rsidRPr="00976BC5" w:rsidRDefault="009353D2" w:rsidP="009353D2">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E66"/>
    <w:multiLevelType w:val="hybridMultilevel"/>
    <w:tmpl w:val="035E680C"/>
    <w:lvl w:ilvl="0" w:tplc="0C0C0017">
      <w:start w:val="1"/>
      <w:numFmt w:val="lowerLetter"/>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 w15:restartNumberingAfterBreak="0">
    <w:nsid w:val="03CE14A6"/>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314FEB"/>
    <w:multiLevelType w:val="multilevel"/>
    <w:tmpl w:val="28EA0C88"/>
    <w:lvl w:ilvl="0">
      <w:start w:val="1"/>
      <w:numFmt w:val="decimal"/>
      <w:lvlText w:val="%1."/>
      <w:lvlJc w:val="left"/>
      <w:pPr>
        <w:ind w:left="360" w:hanging="360"/>
      </w:pPr>
    </w:lvl>
    <w:lvl w:ilvl="1">
      <w:start w:val="1"/>
      <w:numFmt w:val="decimal"/>
      <w:lvlText w:val="%1.%2."/>
      <w:lvlJc w:val="left"/>
      <w:pPr>
        <w:ind w:left="716" w:hanging="432"/>
      </w:pPr>
      <w:rPr>
        <w:b w:val="0"/>
        <w:i w:val="0"/>
        <w:i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9797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b/>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44972988"/>
    <w:multiLevelType w:val="multilevel"/>
    <w:tmpl w:val="BCBAE61A"/>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7F0CA0"/>
    <w:multiLevelType w:val="hybridMultilevel"/>
    <w:tmpl w:val="1A78C1E0"/>
    <w:lvl w:ilvl="0" w:tplc="96A0F066">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15:restartNumberingAfterBreak="0">
    <w:nsid w:val="58C12784"/>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9304D13"/>
    <w:multiLevelType w:val="multilevel"/>
    <w:tmpl w:val="0CEE7C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rPr>
        <w:rFonts w:hint="default"/>
      </w:r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511D14"/>
    <w:multiLevelType w:val="multilevel"/>
    <w:tmpl w:val="EDD8F53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F971794"/>
    <w:multiLevelType w:val="multilevel"/>
    <w:tmpl w:val="0CEE7C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rPr>
        <w:rFonts w:hint="default"/>
      </w:r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9494450">
    <w:abstractNumId w:val="3"/>
  </w:num>
  <w:num w:numId="2" w16cid:durableId="1656491179">
    <w:abstractNumId w:val="4"/>
  </w:num>
  <w:num w:numId="3" w16cid:durableId="960576045">
    <w:abstractNumId w:val="2"/>
  </w:num>
  <w:num w:numId="4" w16cid:durableId="694817708">
    <w:abstractNumId w:val="7"/>
  </w:num>
  <w:num w:numId="5" w16cid:durableId="714698727">
    <w:abstractNumId w:val="6"/>
  </w:num>
  <w:num w:numId="6" w16cid:durableId="1497189707">
    <w:abstractNumId w:val="1"/>
  </w:num>
  <w:num w:numId="7" w16cid:durableId="969286333">
    <w:abstractNumId w:val="9"/>
  </w:num>
  <w:num w:numId="8" w16cid:durableId="1771312754">
    <w:abstractNumId w:val="5"/>
  </w:num>
  <w:num w:numId="9" w16cid:durableId="2051880102">
    <w:abstractNumId w:val="0"/>
  </w:num>
  <w:num w:numId="10" w16cid:durableId="166134339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BA"/>
    <w:rsid w:val="00034ACC"/>
    <w:rsid w:val="00065DAA"/>
    <w:rsid w:val="00094B57"/>
    <w:rsid w:val="00096D64"/>
    <w:rsid w:val="000A17BE"/>
    <w:rsid w:val="000D7111"/>
    <w:rsid w:val="000E0D14"/>
    <w:rsid w:val="0018076E"/>
    <w:rsid w:val="001963FA"/>
    <w:rsid w:val="001C5922"/>
    <w:rsid w:val="001D0BB4"/>
    <w:rsid w:val="00203516"/>
    <w:rsid w:val="002570C5"/>
    <w:rsid w:val="002905E4"/>
    <w:rsid w:val="002A28DA"/>
    <w:rsid w:val="0032651E"/>
    <w:rsid w:val="00332218"/>
    <w:rsid w:val="00345E5E"/>
    <w:rsid w:val="003F79C6"/>
    <w:rsid w:val="00456649"/>
    <w:rsid w:val="00480854"/>
    <w:rsid w:val="004B0478"/>
    <w:rsid w:val="004F74C1"/>
    <w:rsid w:val="0053345B"/>
    <w:rsid w:val="00547A8D"/>
    <w:rsid w:val="005A0348"/>
    <w:rsid w:val="0060075F"/>
    <w:rsid w:val="0061743C"/>
    <w:rsid w:val="00624939"/>
    <w:rsid w:val="006B17AE"/>
    <w:rsid w:val="006D0FDA"/>
    <w:rsid w:val="006E0F09"/>
    <w:rsid w:val="006E5A22"/>
    <w:rsid w:val="006F1E12"/>
    <w:rsid w:val="007051B0"/>
    <w:rsid w:val="00720F5D"/>
    <w:rsid w:val="00722F7E"/>
    <w:rsid w:val="0076203C"/>
    <w:rsid w:val="007A0050"/>
    <w:rsid w:val="007A44E4"/>
    <w:rsid w:val="007E0985"/>
    <w:rsid w:val="007F76B4"/>
    <w:rsid w:val="008277F6"/>
    <w:rsid w:val="0084213C"/>
    <w:rsid w:val="00846ED0"/>
    <w:rsid w:val="0085742E"/>
    <w:rsid w:val="00857ACF"/>
    <w:rsid w:val="00863318"/>
    <w:rsid w:val="00910CC9"/>
    <w:rsid w:val="00911EB4"/>
    <w:rsid w:val="009353D2"/>
    <w:rsid w:val="00961AEF"/>
    <w:rsid w:val="00976BC5"/>
    <w:rsid w:val="009964C6"/>
    <w:rsid w:val="009D65C1"/>
    <w:rsid w:val="009E44BA"/>
    <w:rsid w:val="009E4F44"/>
    <w:rsid w:val="00A2090F"/>
    <w:rsid w:val="00A614BB"/>
    <w:rsid w:val="00A708CF"/>
    <w:rsid w:val="00A736AA"/>
    <w:rsid w:val="00A746C8"/>
    <w:rsid w:val="00A96D7C"/>
    <w:rsid w:val="00AF4871"/>
    <w:rsid w:val="00AF7C5C"/>
    <w:rsid w:val="00B12D21"/>
    <w:rsid w:val="00B437D8"/>
    <w:rsid w:val="00B63EE2"/>
    <w:rsid w:val="00BA012A"/>
    <w:rsid w:val="00BB4E1E"/>
    <w:rsid w:val="00BC6B29"/>
    <w:rsid w:val="00BE1240"/>
    <w:rsid w:val="00C11812"/>
    <w:rsid w:val="00C2611B"/>
    <w:rsid w:val="00C92BE5"/>
    <w:rsid w:val="00C93586"/>
    <w:rsid w:val="00D2274E"/>
    <w:rsid w:val="00D24C79"/>
    <w:rsid w:val="00D43DCB"/>
    <w:rsid w:val="00D4718C"/>
    <w:rsid w:val="00D6053C"/>
    <w:rsid w:val="00DA506B"/>
    <w:rsid w:val="00DE7864"/>
    <w:rsid w:val="00E631B8"/>
    <w:rsid w:val="00E71133"/>
    <w:rsid w:val="00E94427"/>
    <w:rsid w:val="00EC0759"/>
    <w:rsid w:val="00F00342"/>
    <w:rsid w:val="00F136CB"/>
    <w:rsid w:val="00F36595"/>
    <w:rsid w:val="00F555D9"/>
    <w:rsid w:val="00F80857"/>
    <w:rsid w:val="00F93CDA"/>
    <w:rsid w:val="00F94484"/>
    <w:rsid w:val="00FA4784"/>
    <w:rsid w:val="00FB25EF"/>
    <w:rsid w:val="00FC2434"/>
    <w:rsid w:val="00FC68DB"/>
    <w:rsid w:val="00FD2818"/>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9CF2DB"/>
  <w15:chartTrackingRefBased/>
  <w15:docId w15:val="{ABEA254C-6247-4CAB-AE95-34089145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CA"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D21"/>
    <w:rPr>
      <w:rFonts w:ascii="Times New Roman" w:eastAsia="Times New Roman" w:hAnsi="Times New Roman"/>
      <w:sz w:val="24"/>
      <w:szCs w:val="24"/>
    </w:rPr>
  </w:style>
  <w:style w:type="paragraph" w:styleId="Titre1">
    <w:name w:val="heading 1"/>
    <w:basedOn w:val="Normal"/>
    <w:next w:val="Normal"/>
    <w:link w:val="Titre1Car"/>
    <w:qFormat/>
    <w:rsid w:val="00B12D21"/>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B12D21"/>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B12D21"/>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nhideWhenUsed/>
    <w:qFormat/>
    <w:rsid w:val="00B12D2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semiHidden/>
    <w:unhideWhenUsed/>
    <w:qFormat/>
    <w:rsid w:val="00B12D2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semiHidden/>
    <w:unhideWhenUsed/>
    <w:qFormat/>
    <w:rsid w:val="00B12D2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semiHidden/>
    <w:unhideWhenUsed/>
    <w:qFormat/>
    <w:rsid w:val="00B12D2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semiHidden/>
    <w:unhideWhenUsed/>
    <w:qFormat/>
    <w:rsid w:val="00B12D2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B12D2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5640"/>
    <w:pPr>
      <w:ind w:left="720"/>
      <w:contextualSpacing/>
    </w:pPr>
  </w:style>
  <w:style w:type="table" w:styleId="Grilledutableau">
    <w:name w:val="Table Grid"/>
    <w:basedOn w:val="TableauNormal"/>
    <w:rsid w:val="00E80B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rsid w:val="00D07FB4"/>
    <w:pPr>
      <w:tabs>
        <w:tab w:val="center" w:pos="4320"/>
        <w:tab w:val="right" w:pos="8640"/>
      </w:tabs>
    </w:pPr>
  </w:style>
  <w:style w:type="paragraph" w:styleId="Pieddepage">
    <w:name w:val="footer"/>
    <w:basedOn w:val="Normal"/>
    <w:rsid w:val="00D07FB4"/>
    <w:pPr>
      <w:tabs>
        <w:tab w:val="center" w:pos="4320"/>
        <w:tab w:val="right" w:pos="8640"/>
      </w:tabs>
    </w:pPr>
  </w:style>
  <w:style w:type="character" w:styleId="Numrodepage">
    <w:name w:val="page number"/>
    <w:basedOn w:val="Policepardfaut"/>
    <w:rsid w:val="00D07FB4"/>
  </w:style>
  <w:style w:type="character" w:customStyle="1" w:styleId="Titre1Car">
    <w:name w:val="Titre 1 Car"/>
    <w:basedOn w:val="Policepardfaut"/>
    <w:link w:val="Titre1"/>
    <w:rsid w:val="00B12D2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rsid w:val="00B12D2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rsid w:val="00B12D2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rsid w:val="00B12D21"/>
    <w:rPr>
      <w:rFonts w:asciiTheme="majorHAnsi" w:eastAsiaTheme="majorEastAsia" w:hAnsiTheme="majorHAnsi" w:cstheme="majorBidi"/>
      <w:i/>
      <w:iCs/>
      <w:color w:val="2F5496" w:themeColor="accent1" w:themeShade="BF"/>
      <w:sz w:val="24"/>
      <w:szCs w:val="24"/>
    </w:rPr>
  </w:style>
  <w:style w:type="character" w:customStyle="1" w:styleId="Titre5Car">
    <w:name w:val="Titre 5 Car"/>
    <w:basedOn w:val="Policepardfaut"/>
    <w:link w:val="Titre5"/>
    <w:semiHidden/>
    <w:rsid w:val="00B12D21"/>
    <w:rPr>
      <w:rFonts w:asciiTheme="majorHAnsi" w:eastAsiaTheme="majorEastAsia" w:hAnsiTheme="majorHAnsi" w:cstheme="majorBidi"/>
      <w:color w:val="2F5496" w:themeColor="accent1" w:themeShade="BF"/>
      <w:sz w:val="24"/>
      <w:szCs w:val="24"/>
    </w:rPr>
  </w:style>
  <w:style w:type="character" w:customStyle="1" w:styleId="Titre6Car">
    <w:name w:val="Titre 6 Car"/>
    <w:basedOn w:val="Policepardfaut"/>
    <w:link w:val="Titre6"/>
    <w:semiHidden/>
    <w:rsid w:val="00B12D21"/>
    <w:rPr>
      <w:rFonts w:asciiTheme="majorHAnsi" w:eastAsiaTheme="majorEastAsia" w:hAnsiTheme="majorHAnsi" w:cstheme="majorBidi"/>
      <w:color w:val="1F3763" w:themeColor="accent1" w:themeShade="7F"/>
      <w:sz w:val="24"/>
      <w:szCs w:val="24"/>
    </w:rPr>
  </w:style>
  <w:style w:type="character" w:customStyle="1" w:styleId="Titre7Car">
    <w:name w:val="Titre 7 Car"/>
    <w:basedOn w:val="Policepardfaut"/>
    <w:link w:val="Titre7"/>
    <w:semiHidden/>
    <w:rsid w:val="00B12D21"/>
    <w:rPr>
      <w:rFonts w:asciiTheme="majorHAnsi" w:eastAsiaTheme="majorEastAsia" w:hAnsiTheme="majorHAnsi" w:cstheme="majorBidi"/>
      <w:i/>
      <w:iCs/>
      <w:color w:val="1F3763" w:themeColor="accent1" w:themeShade="7F"/>
      <w:sz w:val="24"/>
      <w:szCs w:val="24"/>
    </w:rPr>
  </w:style>
  <w:style w:type="character" w:customStyle="1" w:styleId="Titre8Car">
    <w:name w:val="Titre 8 Car"/>
    <w:basedOn w:val="Policepardfaut"/>
    <w:link w:val="Titre8"/>
    <w:semiHidden/>
    <w:rsid w:val="00B12D2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B12D21"/>
    <w:rPr>
      <w:rFonts w:asciiTheme="majorHAnsi" w:eastAsiaTheme="majorEastAsia" w:hAnsiTheme="majorHAnsi" w:cstheme="majorBidi"/>
      <w:i/>
      <w:iCs/>
      <w:color w:val="272727" w:themeColor="text1" w:themeTint="D8"/>
      <w:sz w:val="21"/>
      <w:szCs w:val="21"/>
    </w:rPr>
  </w:style>
  <w:style w:type="paragraph" w:styleId="Corpsdetexte">
    <w:name w:val="Body Text"/>
    <w:basedOn w:val="Normal"/>
    <w:link w:val="CorpsdetexteCar"/>
    <w:uiPriority w:val="1"/>
    <w:qFormat/>
    <w:rsid w:val="00F36595"/>
    <w:pPr>
      <w:widowControl w:val="0"/>
      <w:ind w:left="139"/>
    </w:pPr>
    <w:rPr>
      <w:rFonts w:ascii="Calibri" w:eastAsia="Calibri" w:hAnsi="Calibri"/>
      <w:sz w:val="17"/>
      <w:szCs w:val="17"/>
      <w:lang w:val="en-US" w:eastAsia="en-US"/>
    </w:rPr>
  </w:style>
  <w:style w:type="character" w:customStyle="1" w:styleId="CorpsdetexteCar">
    <w:name w:val="Corps de texte Car"/>
    <w:basedOn w:val="Policepardfaut"/>
    <w:link w:val="Corpsdetexte"/>
    <w:uiPriority w:val="1"/>
    <w:rsid w:val="00F36595"/>
    <w:rPr>
      <w:rFonts w:ascii="Calibri" w:eastAsia="Calibri" w:hAnsi="Calibri"/>
      <w:sz w:val="17"/>
      <w:szCs w:val="17"/>
      <w:lang w:val="en-US" w:eastAsia="en-US"/>
    </w:rPr>
  </w:style>
  <w:style w:type="paragraph" w:styleId="Rvision">
    <w:name w:val="Revision"/>
    <w:hidden/>
    <w:rsid w:val="001D0BB4"/>
    <w:rPr>
      <w:rFonts w:ascii="Times New Roman" w:eastAsia="Times New Roman" w:hAnsi="Times New Roman"/>
      <w:sz w:val="24"/>
      <w:szCs w:val="24"/>
    </w:rPr>
  </w:style>
  <w:style w:type="paragraph" w:customStyle="1" w:styleId="Standard">
    <w:name w:val="Standard"/>
    <w:rsid w:val="001C5922"/>
    <w:pPr>
      <w:tabs>
        <w:tab w:val="left" w:pos="708"/>
      </w:tabs>
      <w:suppressAutoHyphens/>
      <w:autoSpaceDN w:val="0"/>
      <w:textAlignment w:val="baseline"/>
    </w:pPr>
    <w:rPr>
      <w:rFonts w:ascii="Times New Roman" w:eastAsia="Times New Roman" w:hAnsi="Times New Roman"/>
      <w:color w:val="00000A"/>
      <w:kern w:val="3"/>
      <w:sz w:val="24"/>
      <w:szCs w:val="24"/>
      <w:lang w:eastAsia="fr-CA"/>
    </w:rPr>
  </w:style>
  <w:style w:type="character" w:styleId="Marquedecommentaire">
    <w:name w:val="annotation reference"/>
    <w:basedOn w:val="Policepardfaut"/>
    <w:rsid w:val="00976BC5"/>
    <w:rPr>
      <w:sz w:val="16"/>
      <w:szCs w:val="16"/>
    </w:rPr>
  </w:style>
  <w:style w:type="paragraph" w:styleId="Commentaire">
    <w:name w:val="annotation text"/>
    <w:basedOn w:val="Normal"/>
    <w:link w:val="CommentaireCar"/>
    <w:rsid w:val="00976BC5"/>
    <w:rPr>
      <w:sz w:val="20"/>
      <w:szCs w:val="20"/>
    </w:rPr>
  </w:style>
  <w:style w:type="character" w:customStyle="1" w:styleId="CommentaireCar">
    <w:name w:val="Commentaire Car"/>
    <w:basedOn w:val="Policepardfaut"/>
    <w:link w:val="Commentaire"/>
    <w:rsid w:val="00976BC5"/>
    <w:rPr>
      <w:rFonts w:ascii="Times New Roman" w:eastAsia="Times New Roman" w:hAnsi="Times New Roman"/>
    </w:rPr>
  </w:style>
  <w:style w:type="paragraph" w:styleId="Objetducommentaire">
    <w:name w:val="annotation subject"/>
    <w:basedOn w:val="Commentaire"/>
    <w:next w:val="Commentaire"/>
    <w:link w:val="ObjetducommentaireCar"/>
    <w:rsid w:val="00976BC5"/>
    <w:rPr>
      <w:b/>
      <w:bCs/>
    </w:rPr>
  </w:style>
  <w:style w:type="character" w:customStyle="1" w:styleId="ObjetducommentaireCar">
    <w:name w:val="Objet du commentaire Car"/>
    <w:basedOn w:val="CommentaireCar"/>
    <w:link w:val="Objetducommentaire"/>
    <w:rsid w:val="00976BC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7174">
      <w:bodyDiv w:val="1"/>
      <w:marLeft w:val="0"/>
      <w:marRight w:val="0"/>
      <w:marTop w:val="0"/>
      <w:marBottom w:val="0"/>
      <w:divBdr>
        <w:top w:val="none" w:sz="0" w:space="0" w:color="auto"/>
        <w:left w:val="none" w:sz="0" w:space="0" w:color="auto"/>
        <w:bottom w:val="none" w:sz="0" w:space="0" w:color="auto"/>
        <w:right w:val="none" w:sz="0" w:space="0" w:color="auto"/>
      </w:divBdr>
    </w:div>
    <w:div w:id="424376620">
      <w:bodyDiv w:val="1"/>
      <w:marLeft w:val="0"/>
      <w:marRight w:val="0"/>
      <w:marTop w:val="0"/>
      <w:marBottom w:val="0"/>
      <w:divBdr>
        <w:top w:val="none" w:sz="0" w:space="0" w:color="auto"/>
        <w:left w:val="none" w:sz="0" w:space="0" w:color="auto"/>
        <w:bottom w:val="none" w:sz="0" w:space="0" w:color="auto"/>
        <w:right w:val="none" w:sz="0" w:space="0" w:color="auto"/>
      </w:divBdr>
    </w:div>
    <w:div w:id="657423544">
      <w:bodyDiv w:val="1"/>
      <w:marLeft w:val="0"/>
      <w:marRight w:val="0"/>
      <w:marTop w:val="0"/>
      <w:marBottom w:val="0"/>
      <w:divBdr>
        <w:top w:val="none" w:sz="0" w:space="0" w:color="auto"/>
        <w:left w:val="none" w:sz="0" w:space="0" w:color="auto"/>
        <w:bottom w:val="none" w:sz="0" w:space="0" w:color="auto"/>
        <w:right w:val="none" w:sz="0" w:space="0" w:color="auto"/>
      </w:divBdr>
    </w:div>
    <w:div w:id="709261738">
      <w:bodyDiv w:val="1"/>
      <w:marLeft w:val="0"/>
      <w:marRight w:val="0"/>
      <w:marTop w:val="0"/>
      <w:marBottom w:val="0"/>
      <w:divBdr>
        <w:top w:val="none" w:sz="0" w:space="0" w:color="auto"/>
        <w:left w:val="none" w:sz="0" w:space="0" w:color="auto"/>
        <w:bottom w:val="none" w:sz="0" w:space="0" w:color="auto"/>
        <w:right w:val="none" w:sz="0" w:space="0" w:color="auto"/>
      </w:divBdr>
    </w:div>
    <w:div w:id="814419681">
      <w:bodyDiv w:val="1"/>
      <w:marLeft w:val="0"/>
      <w:marRight w:val="0"/>
      <w:marTop w:val="0"/>
      <w:marBottom w:val="0"/>
      <w:divBdr>
        <w:top w:val="none" w:sz="0" w:space="0" w:color="auto"/>
        <w:left w:val="none" w:sz="0" w:space="0" w:color="auto"/>
        <w:bottom w:val="none" w:sz="0" w:space="0" w:color="auto"/>
        <w:right w:val="none" w:sz="0" w:space="0" w:color="auto"/>
      </w:divBdr>
    </w:div>
    <w:div w:id="1020201333">
      <w:bodyDiv w:val="1"/>
      <w:marLeft w:val="0"/>
      <w:marRight w:val="0"/>
      <w:marTop w:val="0"/>
      <w:marBottom w:val="0"/>
      <w:divBdr>
        <w:top w:val="none" w:sz="0" w:space="0" w:color="auto"/>
        <w:left w:val="none" w:sz="0" w:space="0" w:color="auto"/>
        <w:bottom w:val="none" w:sz="0" w:space="0" w:color="auto"/>
        <w:right w:val="none" w:sz="0" w:space="0" w:color="auto"/>
      </w:divBdr>
    </w:div>
    <w:div w:id="157234660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F0A7-D798-4325-BBC0-3A6207EA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427</Words>
  <Characters>2256</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École Primaire Dollard-Des-Ormeaux</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Gagliano</dc:creator>
  <cp:keywords/>
  <cp:lastModifiedBy>Carmela Gagliano</cp:lastModifiedBy>
  <cp:revision>3</cp:revision>
  <cp:lastPrinted>2014-10-05T18:14:00Z</cp:lastPrinted>
  <dcterms:created xsi:type="dcterms:W3CDTF">2023-11-05T19:17:00Z</dcterms:created>
  <dcterms:modified xsi:type="dcterms:W3CDTF">2023-11-05T19:18:00Z</dcterms:modified>
</cp:coreProperties>
</file>