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91150" w14:textId="77777777" w:rsidR="00D2274E" w:rsidRPr="00FB25EF" w:rsidRDefault="00D2274E" w:rsidP="00D2274E">
      <w:pPr>
        <w:pStyle w:val="Corpsdetexte"/>
        <w:tabs>
          <w:tab w:val="left" w:pos="2521"/>
        </w:tabs>
        <w:ind w:left="714" w:hanging="714"/>
        <w:rPr>
          <w:rFonts w:asciiTheme="minorHAnsi" w:hAnsiTheme="minorHAnsi" w:cstheme="minorHAnsi"/>
          <w:sz w:val="14"/>
          <w:szCs w:val="14"/>
          <w:highlight w:val="yellow"/>
          <w:lang w:val="fr-CA"/>
        </w:rPr>
      </w:pPr>
    </w:p>
    <w:tbl>
      <w:tblPr>
        <w:tblStyle w:val="Grilledutableau"/>
        <w:tblW w:w="0" w:type="auto"/>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944"/>
        <w:gridCol w:w="3435"/>
      </w:tblGrid>
      <w:tr w:rsidR="00D2274E" w:rsidRPr="00E71133" w14:paraId="2D401601" w14:textId="77777777" w:rsidTr="00456649">
        <w:tc>
          <w:tcPr>
            <w:tcW w:w="5944" w:type="dxa"/>
          </w:tcPr>
          <w:p w14:paraId="148A1B48" w14:textId="77777777" w:rsidR="00D2274E" w:rsidRPr="00E71133" w:rsidRDefault="00D2274E" w:rsidP="00D2274E">
            <w:pPr>
              <w:pStyle w:val="Corpsdetexte"/>
              <w:tabs>
                <w:tab w:val="left" w:pos="2521"/>
              </w:tabs>
              <w:spacing w:before="60" w:after="60"/>
              <w:ind w:left="0"/>
              <w:rPr>
                <w:rFonts w:asciiTheme="minorHAnsi" w:hAnsiTheme="minorHAnsi" w:cstheme="minorHAnsi"/>
                <w:b/>
                <w:bCs/>
                <w:sz w:val="24"/>
                <w:szCs w:val="24"/>
                <w:lang w:val="fr-CA"/>
              </w:rPr>
            </w:pPr>
            <w:r w:rsidRPr="00E71133">
              <w:rPr>
                <w:rFonts w:asciiTheme="minorHAnsi" w:hAnsiTheme="minorHAnsi" w:cstheme="minorHAnsi"/>
                <w:b/>
                <w:bCs/>
                <w:sz w:val="24"/>
                <w:szCs w:val="24"/>
                <w:lang w:val="fr-CA"/>
              </w:rPr>
              <w:t>Année scolaire</w:t>
            </w:r>
          </w:p>
        </w:tc>
        <w:tc>
          <w:tcPr>
            <w:tcW w:w="3435" w:type="dxa"/>
          </w:tcPr>
          <w:p w14:paraId="11455E51" w14:textId="77777777" w:rsidR="00D2274E" w:rsidRPr="00E71133" w:rsidRDefault="00D2274E" w:rsidP="00D2274E">
            <w:pPr>
              <w:pStyle w:val="Corpsdetexte"/>
              <w:tabs>
                <w:tab w:val="left" w:pos="2521"/>
              </w:tabs>
              <w:spacing w:before="60" w:after="60"/>
              <w:ind w:left="0"/>
              <w:rPr>
                <w:rFonts w:asciiTheme="minorHAnsi" w:hAnsiTheme="minorHAnsi" w:cstheme="minorHAnsi"/>
                <w:color w:val="C00000"/>
                <w:sz w:val="24"/>
                <w:szCs w:val="24"/>
                <w:lang w:val="fr-CA"/>
              </w:rPr>
            </w:pPr>
            <w:r w:rsidRPr="00E71133">
              <w:rPr>
                <w:rFonts w:asciiTheme="minorHAnsi" w:hAnsiTheme="minorHAnsi" w:cstheme="minorHAnsi"/>
                <w:color w:val="C00000"/>
                <w:sz w:val="24"/>
                <w:szCs w:val="24"/>
                <w:lang w:val="fr-CA"/>
              </w:rPr>
              <w:t>2023-2024</w:t>
            </w:r>
          </w:p>
        </w:tc>
      </w:tr>
      <w:tr w:rsidR="00D2274E" w:rsidRPr="00E71133" w14:paraId="4D43980A" w14:textId="77777777" w:rsidTr="00456649">
        <w:tc>
          <w:tcPr>
            <w:tcW w:w="5944" w:type="dxa"/>
          </w:tcPr>
          <w:p w14:paraId="0E98F045" w14:textId="77777777" w:rsidR="00D2274E" w:rsidRPr="00E71133" w:rsidRDefault="00D2274E" w:rsidP="00D2274E">
            <w:pPr>
              <w:pStyle w:val="Corpsdetexte"/>
              <w:tabs>
                <w:tab w:val="left" w:pos="2521"/>
              </w:tabs>
              <w:spacing w:before="60" w:after="60"/>
              <w:ind w:left="0"/>
              <w:rPr>
                <w:rFonts w:asciiTheme="minorHAnsi" w:hAnsiTheme="minorHAnsi" w:cstheme="minorHAnsi"/>
                <w:b/>
                <w:bCs/>
                <w:sz w:val="24"/>
                <w:szCs w:val="24"/>
                <w:lang w:val="fr-CA"/>
              </w:rPr>
            </w:pPr>
            <w:r w:rsidRPr="00E71133">
              <w:rPr>
                <w:rFonts w:asciiTheme="minorHAnsi" w:hAnsiTheme="minorHAnsi" w:cstheme="minorHAnsi"/>
                <w:b/>
                <w:bCs/>
                <w:sz w:val="24"/>
                <w:szCs w:val="24"/>
                <w:lang w:val="fr-CA"/>
              </w:rPr>
              <w:t>École</w:t>
            </w:r>
            <w:r w:rsidR="00456649" w:rsidRPr="00E71133">
              <w:rPr>
                <w:rFonts w:asciiTheme="minorHAnsi" w:hAnsiTheme="minorHAnsi" w:cstheme="minorHAnsi"/>
                <w:b/>
                <w:bCs/>
                <w:sz w:val="24"/>
                <w:szCs w:val="24"/>
                <w:lang w:val="fr-CA"/>
              </w:rPr>
              <w:t>/</w:t>
            </w:r>
            <w:r w:rsidRPr="00E71133">
              <w:rPr>
                <w:rFonts w:asciiTheme="minorHAnsi" w:hAnsiTheme="minorHAnsi" w:cstheme="minorHAnsi"/>
                <w:b/>
                <w:bCs/>
                <w:sz w:val="24"/>
                <w:szCs w:val="24"/>
                <w:lang w:val="fr-CA"/>
              </w:rPr>
              <w:t>Centre</w:t>
            </w:r>
          </w:p>
        </w:tc>
        <w:tc>
          <w:tcPr>
            <w:tcW w:w="3435" w:type="dxa"/>
          </w:tcPr>
          <w:p w14:paraId="1C463A9F" w14:textId="77777777" w:rsidR="00D2274E" w:rsidRPr="00E71133" w:rsidRDefault="00C2611B" w:rsidP="00D2274E">
            <w:pPr>
              <w:pStyle w:val="Corpsdetexte"/>
              <w:tabs>
                <w:tab w:val="left" w:pos="2521"/>
              </w:tabs>
              <w:spacing w:before="60" w:after="60"/>
              <w:ind w:left="0"/>
              <w:rPr>
                <w:rFonts w:asciiTheme="minorHAnsi" w:hAnsiTheme="minorHAnsi" w:cstheme="minorHAnsi"/>
                <w:color w:val="C00000"/>
                <w:sz w:val="24"/>
                <w:szCs w:val="24"/>
                <w:lang w:val="fr-CA"/>
              </w:rPr>
            </w:pPr>
            <w:r w:rsidRPr="00E71133">
              <w:rPr>
                <w:rFonts w:asciiTheme="minorHAnsi" w:hAnsiTheme="minorHAnsi" w:cstheme="minorHAnsi"/>
                <w:color w:val="C00000"/>
                <w:sz w:val="24"/>
                <w:szCs w:val="24"/>
                <w:lang w:val="fr-CA"/>
              </w:rPr>
              <w:t>Nom de l’école</w:t>
            </w:r>
          </w:p>
        </w:tc>
      </w:tr>
      <w:tr w:rsidR="00D2274E" w:rsidRPr="00E71133" w14:paraId="1CB8DE8D" w14:textId="77777777" w:rsidTr="00456649">
        <w:trPr>
          <w:trHeight w:val="437"/>
        </w:trPr>
        <w:tc>
          <w:tcPr>
            <w:tcW w:w="5944" w:type="dxa"/>
          </w:tcPr>
          <w:p w14:paraId="352C8CE7" w14:textId="77777777" w:rsidR="00D2274E" w:rsidRPr="00E71133" w:rsidRDefault="00D2274E" w:rsidP="00D2274E">
            <w:pPr>
              <w:pStyle w:val="Corpsdetexte"/>
              <w:tabs>
                <w:tab w:val="left" w:pos="2521"/>
              </w:tabs>
              <w:spacing w:before="60" w:after="60"/>
              <w:ind w:left="0"/>
              <w:rPr>
                <w:rFonts w:asciiTheme="minorHAnsi" w:hAnsiTheme="minorHAnsi" w:cstheme="minorHAnsi"/>
                <w:b/>
                <w:bCs/>
                <w:sz w:val="24"/>
                <w:szCs w:val="24"/>
                <w:lang w:val="fr-CA"/>
              </w:rPr>
            </w:pPr>
            <w:r w:rsidRPr="00E71133">
              <w:rPr>
                <w:rFonts w:asciiTheme="minorHAnsi" w:hAnsiTheme="minorHAnsi" w:cstheme="minorHAnsi"/>
                <w:b/>
                <w:bCs/>
                <w:sz w:val="24"/>
                <w:szCs w:val="24"/>
                <w:lang w:val="fr-CA"/>
              </w:rPr>
              <w:t xml:space="preserve">Présentées et adoptées lors de l’assemblée syndicale du </w:t>
            </w:r>
          </w:p>
        </w:tc>
        <w:tc>
          <w:tcPr>
            <w:tcW w:w="3435" w:type="dxa"/>
          </w:tcPr>
          <w:p w14:paraId="09264885" w14:textId="77777777" w:rsidR="00D2274E" w:rsidRPr="00E71133" w:rsidRDefault="00C2611B" w:rsidP="00D2274E">
            <w:pPr>
              <w:pStyle w:val="Corpsdetexte"/>
              <w:tabs>
                <w:tab w:val="left" w:pos="2521"/>
              </w:tabs>
              <w:spacing w:before="60" w:after="60"/>
              <w:ind w:left="0"/>
              <w:rPr>
                <w:rFonts w:asciiTheme="minorHAnsi" w:hAnsiTheme="minorHAnsi" w:cstheme="minorHAnsi"/>
                <w:color w:val="C00000"/>
                <w:sz w:val="24"/>
                <w:szCs w:val="24"/>
                <w:lang w:val="fr-CA"/>
              </w:rPr>
            </w:pPr>
            <w:r w:rsidRPr="00E71133">
              <w:rPr>
                <w:rFonts w:asciiTheme="minorHAnsi" w:hAnsiTheme="minorHAnsi" w:cstheme="minorHAnsi"/>
                <w:color w:val="C00000"/>
                <w:sz w:val="24"/>
                <w:szCs w:val="24"/>
                <w:lang w:val="fr-CA"/>
              </w:rPr>
              <w:t>Date</w:t>
            </w:r>
          </w:p>
        </w:tc>
      </w:tr>
    </w:tbl>
    <w:p w14:paraId="7B3E7E97" w14:textId="6FFBE006" w:rsidR="000D7111" w:rsidRPr="00E71133" w:rsidRDefault="004F74C1" w:rsidP="00456649">
      <w:pPr>
        <w:pStyle w:val="Corpsdetexte"/>
        <w:numPr>
          <w:ilvl w:val="0"/>
          <w:numId w:val="25"/>
        </w:numPr>
        <w:shd w:val="clear" w:color="auto" w:fill="000000" w:themeFill="text1"/>
        <w:tabs>
          <w:tab w:val="left" w:pos="2521"/>
        </w:tabs>
        <w:spacing w:before="240"/>
        <w:ind w:left="363" w:hanging="363"/>
        <w:rPr>
          <w:rFonts w:asciiTheme="minorHAnsi" w:hAnsiTheme="minorHAnsi" w:cstheme="minorHAnsi"/>
          <w:b/>
          <w:bCs/>
          <w:sz w:val="24"/>
          <w:szCs w:val="24"/>
          <w:lang w:val="fr-CA"/>
        </w:rPr>
      </w:pPr>
      <w:r w:rsidRPr="00E71133">
        <w:rPr>
          <w:rFonts w:asciiTheme="minorHAnsi" w:hAnsiTheme="minorHAnsi" w:cstheme="minorHAnsi"/>
          <w:b/>
          <w:bCs/>
          <w:sz w:val="24"/>
          <w:szCs w:val="24"/>
          <w:lang w:val="fr-CA"/>
        </w:rPr>
        <w:t>MANDAT DES MEMBRES DE L’ÉQUIPE SYNDICAL</w:t>
      </w:r>
      <w:r w:rsidR="00FA73FE">
        <w:rPr>
          <w:rFonts w:asciiTheme="minorHAnsi" w:hAnsiTheme="minorHAnsi" w:cstheme="minorHAnsi"/>
          <w:b/>
          <w:bCs/>
          <w:sz w:val="24"/>
          <w:szCs w:val="24"/>
          <w:lang w:val="fr-CA"/>
        </w:rPr>
        <w:t>E</w:t>
      </w:r>
    </w:p>
    <w:p w14:paraId="07F028C8" w14:textId="64F4C6BC" w:rsidR="004F74C1" w:rsidRPr="00E71133" w:rsidRDefault="004F74C1" w:rsidP="004F74C1">
      <w:pPr>
        <w:numPr>
          <w:ilvl w:val="1"/>
          <w:numId w:val="31"/>
        </w:numPr>
        <w:pBdr>
          <w:top w:val="nil"/>
          <w:left w:val="nil"/>
          <w:bottom w:val="nil"/>
          <w:right w:val="nil"/>
          <w:between w:val="nil"/>
        </w:pBdr>
        <w:spacing w:before="120" w:after="120"/>
        <w:ind w:left="715" w:hanging="573"/>
        <w:jc w:val="both"/>
        <w:rPr>
          <w:rFonts w:asciiTheme="minorHAnsi" w:hAnsiTheme="minorHAnsi" w:cstheme="minorHAnsi"/>
        </w:rPr>
      </w:pPr>
      <w:r w:rsidRPr="00E71133">
        <w:rPr>
          <w:rFonts w:asciiTheme="minorHAnsi" w:hAnsiTheme="minorHAnsi" w:cstheme="minorHAnsi"/>
        </w:rPr>
        <w:t>Les représentants au CPEPE, au CE, au CLP et au CEEREHDAA ainsi que les délégués doivent présenter aux enseignantes et enseignants de l’établissement, conformément aux modalités adoptées dans cette politique locale de consultation, tout projet soumis à la consultation pour lequel les profs ne se sont pas déjà prononcés ou qui suppose une modification aux positions prises précédemment par cette même assemblée.</w:t>
      </w:r>
    </w:p>
    <w:p w14:paraId="23592F30" w14:textId="77777777" w:rsidR="004F74C1" w:rsidRPr="00E71133" w:rsidRDefault="004F74C1" w:rsidP="004F74C1">
      <w:pPr>
        <w:numPr>
          <w:ilvl w:val="1"/>
          <w:numId w:val="31"/>
        </w:numPr>
        <w:pBdr>
          <w:top w:val="nil"/>
          <w:left w:val="nil"/>
          <w:bottom w:val="nil"/>
          <w:right w:val="nil"/>
          <w:between w:val="nil"/>
        </w:pBdr>
        <w:spacing w:after="120"/>
        <w:ind w:hanging="574"/>
        <w:jc w:val="both"/>
        <w:rPr>
          <w:rFonts w:asciiTheme="minorHAnsi" w:hAnsiTheme="minorHAnsi" w:cstheme="minorHAnsi"/>
        </w:rPr>
      </w:pPr>
      <w:r w:rsidRPr="00E71133">
        <w:rPr>
          <w:rFonts w:asciiTheme="minorHAnsi" w:hAnsiTheme="minorHAnsi" w:cstheme="minorHAnsi"/>
        </w:rPr>
        <w:t>L’équipe syndicale assure la représentation de la position de l’assemblée syndicale.</w:t>
      </w:r>
    </w:p>
    <w:p w14:paraId="2F74168F" w14:textId="7B129A1C" w:rsidR="004F74C1" w:rsidRPr="00E71133" w:rsidRDefault="004F74C1" w:rsidP="004F74C1">
      <w:pPr>
        <w:numPr>
          <w:ilvl w:val="1"/>
          <w:numId w:val="31"/>
        </w:numPr>
        <w:pBdr>
          <w:top w:val="nil"/>
          <w:left w:val="nil"/>
          <w:bottom w:val="nil"/>
          <w:right w:val="nil"/>
          <w:between w:val="nil"/>
        </w:pBdr>
        <w:spacing w:after="120"/>
        <w:ind w:hanging="574"/>
        <w:jc w:val="both"/>
        <w:rPr>
          <w:rFonts w:asciiTheme="minorHAnsi" w:hAnsiTheme="minorHAnsi" w:cstheme="minorHAnsi"/>
          <w:i/>
        </w:rPr>
      </w:pPr>
      <w:r w:rsidRPr="00E71133">
        <w:rPr>
          <w:rFonts w:asciiTheme="minorHAnsi" w:hAnsiTheme="minorHAnsi" w:cstheme="minorHAnsi"/>
          <w:i/>
        </w:rPr>
        <w:t>Les membres de l’</w:t>
      </w:r>
      <w:r w:rsidR="00E71133">
        <w:rPr>
          <w:rFonts w:asciiTheme="minorHAnsi" w:hAnsiTheme="minorHAnsi" w:cstheme="minorHAnsi"/>
          <w:i/>
        </w:rPr>
        <w:t>A</w:t>
      </w:r>
      <w:r w:rsidRPr="00E71133">
        <w:rPr>
          <w:rFonts w:asciiTheme="minorHAnsi" w:hAnsiTheme="minorHAnsi" w:cstheme="minorHAnsi"/>
          <w:i/>
        </w:rPr>
        <w:t>lliance confient au CPEPE le mandat de représenter tous les enseignants pour les objets de participation prévus à la LIP ainsi que dans l’entente locale (voir annexe</w:t>
      </w:r>
      <w:r w:rsidR="00E71133">
        <w:rPr>
          <w:rFonts w:asciiTheme="minorHAnsi" w:hAnsiTheme="minorHAnsi" w:cstheme="minorHAnsi"/>
          <w:i/>
        </w:rPr>
        <w:t> </w:t>
      </w:r>
      <w:r w:rsidRPr="00E71133">
        <w:rPr>
          <w:rFonts w:asciiTheme="minorHAnsi" w:hAnsiTheme="minorHAnsi" w:cstheme="minorHAnsi"/>
          <w:i/>
        </w:rPr>
        <w:t>1)</w:t>
      </w:r>
    </w:p>
    <w:p w14:paraId="139248CA" w14:textId="77777777" w:rsidR="004F74C1" w:rsidRPr="00E71133" w:rsidRDefault="004F74C1" w:rsidP="004F74C1">
      <w:pPr>
        <w:numPr>
          <w:ilvl w:val="1"/>
          <w:numId w:val="31"/>
        </w:numPr>
        <w:pBdr>
          <w:top w:val="nil"/>
          <w:left w:val="nil"/>
          <w:bottom w:val="nil"/>
          <w:right w:val="nil"/>
          <w:between w:val="nil"/>
        </w:pBdr>
        <w:spacing w:after="120"/>
        <w:ind w:hanging="574"/>
        <w:jc w:val="both"/>
        <w:rPr>
          <w:rFonts w:asciiTheme="minorHAnsi" w:hAnsiTheme="minorHAnsi" w:cstheme="minorHAnsi"/>
        </w:rPr>
      </w:pPr>
      <w:r w:rsidRPr="00E71133">
        <w:rPr>
          <w:rFonts w:asciiTheme="minorHAnsi" w:hAnsiTheme="minorHAnsi" w:cstheme="minorHAnsi"/>
        </w:rPr>
        <w:t xml:space="preserve">Chaque année, la politique locale de consultation sera adoptée dans l’établissement </w:t>
      </w:r>
      <w:proofErr w:type="gramStart"/>
      <w:r w:rsidRPr="00E71133">
        <w:rPr>
          <w:rFonts w:asciiTheme="minorHAnsi" w:hAnsiTheme="minorHAnsi" w:cstheme="minorHAnsi"/>
        </w:rPr>
        <w:t>de façon à ce</w:t>
      </w:r>
      <w:proofErr w:type="gramEnd"/>
      <w:r w:rsidRPr="00E71133">
        <w:rPr>
          <w:rFonts w:asciiTheme="minorHAnsi" w:hAnsiTheme="minorHAnsi" w:cstheme="minorHAnsi"/>
        </w:rPr>
        <w:t xml:space="preserve"> que tous les membres, incluant les nouveaux venus dans l’établissement, y adhèrent et participent aux décisions collectives.</w:t>
      </w:r>
    </w:p>
    <w:p w14:paraId="662304AA" w14:textId="30F124CA" w:rsidR="00A2090F" w:rsidRPr="00E71133" w:rsidRDefault="004F74C1" w:rsidP="00D2274E">
      <w:pPr>
        <w:pStyle w:val="Corpsdetexte"/>
        <w:numPr>
          <w:ilvl w:val="0"/>
          <w:numId w:val="25"/>
        </w:numPr>
        <w:shd w:val="clear" w:color="auto" w:fill="000000" w:themeFill="text1"/>
        <w:tabs>
          <w:tab w:val="left" w:pos="2521"/>
        </w:tabs>
        <w:spacing w:before="240"/>
        <w:ind w:left="363" w:hanging="363"/>
        <w:rPr>
          <w:rFonts w:asciiTheme="minorHAnsi" w:hAnsiTheme="minorHAnsi" w:cstheme="minorHAnsi"/>
          <w:b/>
          <w:bCs/>
          <w:sz w:val="24"/>
          <w:szCs w:val="24"/>
          <w:lang w:val="fr-CA"/>
        </w:rPr>
      </w:pPr>
      <w:r w:rsidRPr="00E71133">
        <w:rPr>
          <w:rFonts w:asciiTheme="minorHAnsi" w:hAnsiTheme="minorHAnsi" w:cstheme="minorHAnsi"/>
          <w:b/>
          <w:bCs/>
          <w:sz w:val="24"/>
          <w:szCs w:val="24"/>
          <w:lang w:val="fr-CA"/>
        </w:rPr>
        <w:t>MODALITÉ ET AVIS DE CONVOCATION</w:t>
      </w:r>
    </w:p>
    <w:p w14:paraId="725DC851" w14:textId="7EE1D6F1" w:rsidR="004F74C1" w:rsidRPr="00E71133" w:rsidRDefault="004F74C1" w:rsidP="004F74C1">
      <w:pPr>
        <w:pBdr>
          <w:top w:val="nil"/>
          <w:left w:val="nil"/>
          <w:bottom w:val="nil"/>
          <w:right w:val="nil"/>
          <w:between w:val="nil"/>
        </w:pBdr>
        <w:spacing w:before="120" w:after="120"/>
        <w:ind w:left="709" w:hanging="567"/>
        <w:jc w:val="both"/>
        <w:rPr>
          <w:rFonts w:asciiTheme="minorHAnsi" w:hAnsiTheme="minorHAnsi" w:cstheme="minorHAnsi"/>
        </w:rPr>
      </w:pPr>
      <w:r w:rsidRPr="00E71133">
        <w:rPr>
          <w:rFonts w:asciiTheme="minorHAnsi" w:hAnsiTheme="minorHAnsi" w:cstheme="minorHAnsi"/>
        </w:rPr>
        <w:t>2.1.</w:t>
      </w:r>
      <w:r w:rsidRPr="00E71133">
        <w:rPr>
          <w:rFonts w:asciiTheme="minorHAnsi" w:hAnsiTheme="minorHAnsi" w:cstheme="minorHAnsi"/>
        </w:rPr>
        <w:tab/>
        <w:t xml:space="preserve">Ordre du jour </w:t>
      </w:r>
      <w:r w:rsidRPr="00E71133">
        <w:rPr>
          <w:rFonts w:asciiTheme="minorHAnsi" w:hAnsiTheme="minorHAnsi" w:cstheme="minorHAnsi"/>
          <w:color w:val="C00000"/>
        </w:rPr>
        <w:t>(mode de transmission et délai) : _______________Ex : Un courriel et un affichage au tableau dans le salon du personnel vous avisera du lieu et du moment de la réunion, 3 jours ouvrables avant la rencontre. L’ordre un jour vous sera aussi remis dans ce même courriel.</w:t>
      </w:r>
    </w:p>
    <w:p w14:paraId="1B3741FE" w14:textId="262A886D" w:rsidR="00A2090F" w:rsidRPr="00E71133" w:rsidRDefault="004F74C1" w:rsidP="00D2274E">
      <w:pPr>
        <w:pStyle w:val="Corpsdetexte"/>
        <w:numPr>
          <w:ilvl w:val="0"/>
          <w:numId w:val="25"/>
        </w:numPr>
        <w:shd w:val="clear" w:color="auto" w:fill="000000" w:themeFill="text1"/>
        <w:tabs>
          <w:tab w:val="left" w:pos="2521"/>
        </w:tabs>
        <w:spacing w:before="240"/>
        <w:ind w:left="363" w:hanging="363"/>
        <w:rPr>
          <w:rFonts w:asciiTheme="minorHAnsi" w:hAnsiTheme="minorHAnsi" w:cstheme="minorHAnsi"/>
          <w:sz w:val="24"/>
          <w:szCs w:val="24"/>
          <w:lang w:val="fr-CA"/>
        </w:rPr>
      </w:pPr>
      <w:r w:rsidRPr="00E71133">
        <w:rPr>
          <w:rFonts w:asciiTheme="minorHAnsi" w:hAnsiTheme="minorHAnsi" w:cstheme="minorHAnsi"/>
          <w:b/>
          <w:bCs/>
          <w:sz w:val="24"/>
          <w:szCs w:val="24"/>
          <w:lang w:val="fr-CA"/>
        </w:rPr>
        <w:t>MODALITÉ DE LA CONSULTATION</w:t>
      </w:r>
    </w:p>
    <w:p w14:paraId="7F10D435" w14:textId="49907C56" w:rsidR="002A28DA" w:rsidRPr="00E71133" w:rsidRDefault="002A28DA" w:rsidP="002A28DA">
      <w:pPr>
        <w:pStyle w:val="Paragraphedeliste"/>
        <w:numPr>
          <w:ilvl w:val="1"/>
          <w:numId w:val="34"/>
        </w:numPr>
        <w:pBdr>
          <w:top w:val="nil"/>
          <w:left w:val="nil"/>
          <w:bottom w:val="nil"/>
          <w:right w:val="nil"/>
          <w:between w:val="nil"/>
        </w:pBdr>
        <w:spacing w:before="120" w:after="120"/>
        <w:ind w:hanging="502"/>
        <w:jc w:val="both"/>
        <w:rPr>
          <w:rFonts w:asciiTheme="minorHAnsi" w:hAnsiTheme="minorHAnsi" w:cstheme="minorHAnsi"/>
          <w:color w:val="C00000"/>
        </w:rPr>
      </w:pPr>
      <w:r w:rsidRPr="00E71133">
        <w:rPr>
          <w:rFonts w:asciiTheme="minorHAnsi" w:hAnsiTheme="minorHAnsi" w:cstheme="minorHAnsi"/>
          <w:color w:val="C00000"/>
        </w:rPr>
        <w:t>Mode(s) de consultation : ___________________ (suggestion Alliance : en assemblée syndicale)</w:t>
      </w:r>
    </w:p>
    <w:p w14:paraId="43A9F981" w14:textId="77777777" w:rsidR="002A28DA" w:rsidRPr="00E71133" w:rsidRDefault="002A28DA" w:rsidP="002A28DA">
      <w:pPr>
        <w:pStyle w:val="Paragraphedeliste"/>
        <w:numPr>
          <w:ilvl w:val="1"/>
          <w:numId w:val="34"/>
        </w:numPr>
        <w:pBdr>
          <w:top w:val="nil"/>
          <w:left w:val="nil"/>
          <w:bottom w:val="nil"/>
          <w:right w:val="nil"/>
          <w:between w:val="nil"/>
        </w:pBdr>
        <w:spacing w:after="120"/>
        <w:ind w:left="647" w:hanging="505"/>
        <w:contextualSpacing w:val="0"/>
        <w:jc w:val="both"/>
        <w:rPr>
          <w:rFonts w:asciiTheme="minorHAnsi" w:hAnsiTheme="minorHAnsi" w:cstheme="minorHAnsi"/>
          <w:color w:val="000000" w:themeColor="text1"/>
        </w:rPr>
      </w:pPr>
      <w:r w:rsidRPr="00E71133">
        <w:rPr>
          <w:rFonts w:asciiTheme="minorHAnsi" w:hAnsiTheme="minorHAnsi" w:cstheme="minorHAnsi"/>
          <w:color w:val="000000" w:themeColor="text1"/>
        </w:rPr>
        <w:t>Seuls les membres de l’Alliance ont un droit de parole et de vote.</w:t>
      </w:r>
    </w:p>
    <w:p w14:paraId="6AD59444" w14:textId="77777777" w:rsidR="002A28DA" w:rsidRPr="00E71133" w:rsidRDefault="002A28DA" w:rsidP="002A28DA">
      <w:pPr>
        <w:pStyle w:val="Paragraphedeliste"/>
        <w:numPr>
          <w:ilvl w:val="1"/>
          <w:numId w:val="34"/>
        </w:numPr>
        <w:pBdr>
          <w:top w:val="nil"/>
          <w:left w:val="nil"/>
          <w:bottom w:val="nil"/>
          <w:right w:val="nil"/>
          <w:between w:val="nil"/>
        </w:pBdr>
        <w:spacing w:after="120"/>
        <w:ind w:left="647" w:hanging="505"/>
        <w:contextualSpacing w:val="0"/>
        <w:jc w:val="both"/>
        <w:rPr>
          <w:rFonts w:asciiTheme="minorHAnsi" w:hAnsiTheme="minorHAnsi" w:cstheme="minorHAnsi"/>
          <w:color w:val="000000" w:themeColor="text1"/>
        </w:rPr>
      </w:pPr>
      <w:r w:rsidRPr="00E71133">
        <w:rPr>
          <w:rFonts w:asciiTheme="minorHAnsi" w:hAnsiTheme="minorHAnsi" w:cstheme="minorHAnsi"/>
          <w:color w:val="000000" w:themeColor="text1"/>
        </w:rPr>
        <w:t>Vote</w:t>
      </w:r>
    </w:p>
    <w:p w14:paraId="1EA5DCB5" w14:textId="0FD5DFB8" w:rsidR="002A28DA" w:rsidRPr="00E71133" w:rsidRDefault="002A28DA" w:rsidP="002A28DA">
      <w:pPr>
        <w:pStyle w:val="Paragraphedeliste"/>
        <w:numPr>
          <w:ilvl w:val="2"/>
          <w:numId w:val="34"/>
        </w:numPr>
        <w:pBdr>
          <w:top w:val="nil"/>
          <w:left w:val="nil"/>
          <w:bottom w:val="nil"/>
          <w:right w:val="nil"/>
          <w:between w:val="nil"/>
        </w:pBdr>
        <w:spacing w:after="80" w:line="360" w:lineRule="auto"/>
        <w:jc w:val="both"/>
        <w:rPr>
          <w:rFonts w:asciiTheme="minorHAnsi" w:hAnsiTheme="minorHAnsi" w:cstheme="minorHAnsi"/>
        </w:rPr>
      </w:pPr>
      <w:r w:rsidRPr="00E71133">
        <w:rPr>
          <w:rFonts w:asciiTheme="minorHAnsi" w:hAnsiTheme="minorHAnsi" w:cstheme="minorHAnsi"/>
        </w:rPr>
        <w:t>Les personnes présentes constituent le quorum</w:t>
      </w:r>
    </w:p>
    <w:p w14:paraId="5C10C3B9" w14:textId="6B2C003E" w:rsidR="002A28DA" w:rsidRPr="00E71133" w:rsidRDefault="002A28DA" w:rsidP="002A28DA">
      <w:pPr>
        <w:pStyle w:val="Paragraphedeliste"/>
        <w:numPr>
          <w:ilvl w:val="2"/>
          <w:numId w:val="34"/>
        </w:numPr>
        <w:pBdr>
          <w:top w:val="nil"/>
          <w:left w:val="nil"/>
          <w:bottom w:val="nil"/>
          <w:right w:val="nil"/>
          <w:between w:val="nil"/>
        </w:pBdr>
        <w:spacing w:after="80" w:line="360" w:lineRule="auto"/>
        <w:jc w:val="both"/>
        <w:rPr>
          <w:rFonts w:asciiTheme="minorHAnsi" w:hAnsiTheme="minorHAnsi" w:cstheme="minorHAnsi"/>
        </w:rPr>
      </w:pPr>
      <w:r w:rsidRPr="00E71133">
        <w:rPr>
          <w:rFonts w:asciiTheme="minorHAnsi" w:hAnsiTheme="minorHAnsi" w:cstheme="minorHAnsi"/>
        </w:rPr>
        <w:t>Majorité : 50</w:t>
      </w:r>
      <w:r w:rsidR="00E71133">
        <w:rPr>
          <w:rFonts w:asciiTheme="minorHAnsi" w:hAnsiTheme="minorHAnsi" w:cstheme="minorHAnsi"/>
        </w:rPr>
        <w:t> </w:t>
      </w:r>
      <w:r w:rsidRPr="00E71133">
        <w:rPr>
          <w:rFonts w:asciiTheme="minorHAnsi" w:hAnsiTheme="minorHAnsi" w:cstheme="minorHAnsi"/>
        </w:rPr>
        <w:t>%</w:t>
      </w:r>
      <w:r w:rsidR="00E71133">
        <w:rPr>
          <w:rFonts w:asciiTheme="minorHAnsi" w:hAnsiTheme="minorHAnsi" w:cstheme="minorHAnsi"/>
        </w:rPr>
        <w:t> </w:t>
      </w:r>
      <w:r w:rsidRPr="00E71133">
        <w:rPr>
          <w:rFonts w:asciiTheme="minorHAnsi" w:hAnsiTheme="minorHAnsi" w:cstheme="minorHAnsi"/>
        </w:rPr>
        <w:t>+1.</w:t>
      </w:r>
    </w:p>
    <w:p w14:paraId="0A318459" w14:textId="12123FF0" w:rsidR="002A28DA" w:rsidRPr="00E71133" w:rsidRDefault="002A28DA" w:rsidP="002A28DA">
      <w:pPr>
        <w:pStyle w:val="Paragraphedeliste"/>
        <w:numPr>
          <w:ilvl w:val="2"/>
          <w:numId w:val="34"/>
        </w:numPr>
        <w:pBdr>
          <w:top w:val="nil"/>
          <w:left w:val="nil"/>
          <w:bottom w:val="nil"/>
          <w:right w:val="nil"/>
          <w:between w:val="nil"/>
        </w:pBdr>
        <w:spacing w:after="80"/>
        <w:ind w:left="1287"/>
        <w:contextualSpacing w:val="0"/>
        <w:jc w:val="both"/>
        <w:rPr>
          <w:rFonts w:asciiTheme="minorHAnsi" w:hAnsiTheme="minorHAnsi" w:cstheme="minorHAnsi"/>
          <w:color w:val="C00000"/>
        </w:rPr>
      </w:pPr>
      <w:r w:rsidRPr="00E71133">
        <w:rPr>
          <w:rFonts w:asciiTheme="minorHAnsi" w:hAnsiTheme="minorHAnsi" w:cstheme="minorHAnsi"/>
          <w:color w:val="C00000"/>
        </w:rPr>
        <w:t>Mode (main levée, vote secret) : ______________________ (ex</w:t>
      </w:r>
      <w:r w:rsidR="00E71133">
        <w:rPr>
          <w:rFonts w:asciiTheme="minorHAnsi" w:hAnsiTheme="minorHAnsi" w:cstheme="minorHAnsi"/>
          <w:color w:val="C00000"/>
        </w:rPr>
        <w:t>.</w:t>
      </w:r>
      <w:r w:rsidRPr="00E71133">
        <w:rPr>
          <w:rFonts w:asciiTheme="minorHAnsi" w:hAnsiTheme="minorHAnsi" w:cstheme="minorHAnsi"/>
          <w:color w:val="C00000"/>
        </w:rPr>
        <w:t xml:space="preserve"> : le vote à main levée est privilégié. </w:t>
      </w:r>
      <w:proofErr w:type="gramStart"/>
      <w:r w:rsidRPr="00E71133">
        <w:rPr>
          <w:rFonts w:asciiTheme="minorHAnsi" w:hAnsiTheme="minorHAnsi" w:cstheme="minorHAnsi"/>
          <w:color w:val="C00000"/>
        </w:rPr>
        <w:t>Par contre</w:t>
      </w:r>
      <w:proofErr w:type="gramEnd"/>
      <w:r w:rsidRPr="00E71133">
        <w:rPr>
          <w:rFonts w:asciiTheme="minorHAnsi" w:hAnsiTheme="minorHAnsi" w:cstheme="minorHAnsi"/>
          <w:color w:val="C00000"/>
        </w:rPr>
        <w:t>, si un membre demande un vote secret et qu’il est appuyé d’un autre membre, le vote secret aura lieu.)</w:t>
      </w:r>
    </w:p>
    <w:p w14:paraId="68A18A3E" w14:textId="1DB7A181" w:rsidR="002A28DA" w:rsidRPr="00E71133" w:rsidRDefault="002A28DA" w:rsidP="002A28DA">
      <w:pPr>
        <w:pStyle w:val="Paragraphedeliste"/>
        <w:numPr>
          <w:ilvl w:val="1"/>
          <w:numId w:val="34"/>
        </w:numPr>
        <w:pBdr>
          <w:top w:val="nil"/>
          <w:left w:val="nil"/>
          <w:bottom w:val="nil"/>
          <w:right w:val="nil"/>
          <w:between w:val="nil"/>
        </w:pBdr>
        <w:spacing w:after="120"/>
        <w:ind w:left="647" w:hanging="505"/>
        <w:contextualSpacing w:val="0"/>
        <w:jc w:val="both"/>
        <w:rPr>
          <w:rFonts w:asciiTheme="minorHAnsi" w:hAnsiTheme="minorHAnsi" w:cstheme="minorHAnsi"/>
          <w:color w:val="000000" w:themeColor="text1"/>
        </w:rPr>
      </w:pPr>
      <w:r w:rsidRPr="00E71133">
        <w:rPr>
          <w:rFonts w:asciiTheme="minorHAnsi" w:hAnsiTheme="minorHAnsi" w:cstheme="minorHAnsi"/>
          <w:color w:val="000000" w:themeColor="text1"/>
        </w:rPr>
        <w:t>Le résultat est transmis à la direction sans mention du niveau d’appui.</w:t>
      </w:r>
    </w:p>
    <w:p w14:paraId="1ED7E17C" w14:textId="77777777" w:rsidR="002A28DA" w:rsidRPr="00E71133" w:rsidRDefault="002A28DA" w:rsidP="002A28DA">
      <w:pPr>
        <w:pStyle w:val="Corpsdetexte"/>
        <w:tabs>
          <w:tab w:val="left" w:pos="2521"/>
        </w:tabs>
        <w:rPr>
          <w:rFonts w:asciiTheme="minorHAnsi" w:hAnsiTheme="minorHAnsi" w:cstheme="minorHAnsi"/>
          <w:color w:val="C00000"/>
          <w:sz w:val="24"/>
          <w:szCs w:val="24"/>
          <w:highlight w:val="yellow"/>
          <w:lang w:val="fr-CA"/>
        </w:rPr>
      </w:pPr>
    </w:p>
    <w:p w14:paraId="31F2267D" w14:textId="77777777" w:rsidR="002A28DA" w:rsidRPr="00E71133" w:rsidRDefault="002A28DA" w:rsidP="002A28DA">
      <w:pPr>
        <w:pStyle w:val="Corpsdetexte"/>
        <w:tabs>
          <w:tab w:val="left" w:pos="2521"/>
        </w:tabs>
        <w:rPr>
          <w:rFonts w:asciiTheme="minorHAnsi" w:hAnsiTheme="minorHAnsi" w:cstheme="minorHAnsi"/>
          <w:color w:val="C00000"/>
          <w:sz w:val="24"/>
          <w:szCs w:val="24"/>
          <w:highlight w:val="yellow"/>
          <w:lang w:val="fr-CA"/>
        </w:rPr>
        <w:sectPr w:rsidR="002A28DA" w:rsidRPr="00E71133" w:rsidSect="00D2274E">
          <w:headerReference w:type="default" r:id="rId7"/>
          <w:pgSz w:w="12240" w:h="15840"/>
          <w:pgMar w:top="1418" w:right="1418" w:bottom="1418" w:left="1418" w:header="709" w:footer="709" w:gutter="0"/>
          <w:cols w:space="708"/>
        </w:sectPr>
      </w:pPr>
    </w:p>
    <w:p w14:paraId="31BB57CA" w14:textId="3BEFCE39" w:rsidR="00B12D21" w:rsidRPr="00E71133" w:rsidRDefault="004F74C1" w:rsidP="00BE1240">
      <w:pPr>
        <w:pStyle w:val="Corpsdetexte"/>
        <w:numPr>
          <w:ilvl w:val="0"/>
          <w:numId w:val="25"/>
        </w:numPr>
        <w:shd w:val="clear" w:color="auto" w:fill="000000" w:themeFill="text1"/>
        <w:tabs>
          <w:tab w:val="left" w:pos="2521"/>
        </w:tabs>
        <w:ind w:left="363" w:hanging="363"/>
        <w:rPr>
          <w:rFonts w:asciiTheme="minorHAnsi" w:hAnsiTheme="minorHAnsi" w:cstheme="minorHAnsi"/>
          <w:b/>
          <w:bCs/>
          <w:sz w:val="24"/>
          <w:szCs w:val="24"/>
          <w:lang w:val="fr-CA"/>
        </w:rPr>
      </w:pPr>
      <w:r w:rsidRPr="00E71133">
        <w:rPr>
          <w:rFonts w:asciiTheme="minorHAnsi" w:hAnsiTheme="minorHAnsi" w:cstheme="minorHAnsi"/>
          <w:b/>
          <w:bCs/>
          <w:sz w:val="24"/>
          <w:szCs w:val="24"/>
          <w:lang w:val="fr-CA"/>
        </w:rPr>
        <w:lastRenderedPageBreak/>
        <w:t>FONCTIONNEMENT DES ASSEMBLÉES</w:t>
      </w:r>
    </w:p>
    <w:p w14:paraId="701AA715" w14:textId="14613758" w:rsidR="002A28DA" w:rsidRPr="00E71133" w:rsidRDefault="002A28DA" w:rsidP="002A28DA">
      <w:pPr>
        <w:pStyle w:val="Paragraphedeliste"/>
        <w:numPr>
          <w:ilvl w:val="1"/>
          <w:numId w:val="35"/>
        </w:numPr>
        <w:pBdr>
          <w:top w:val="nil"/>
          <w:left w:val="nil"/>
          <w:bottom w:val="nil"/>
          <w:right w:val="nil"/>
          <w:between w:val="nil"/>
        </w:pBdr>
        <w:spacing w:before="120" w:after="120"/>
        <w:ind w:left="647" w:hanging="505"/>
        <w:contextualSpacing w:val="0"/>
        <w:jc w:val="both"/>
        <w:rPr>
          <w:rFonts w:asciiTheme="minorHAnsi" w:hAnsiTheme="minorHAnsi" w:cstheme="minorHAnsi"/>
        </w:rPr>
      </w:pPr>
      <w:r w:rsidRPr="00E71133">
        <w:rPr>
          <w:rFonts w:asciiTheme="minorHAnsi" w:hAnsiTheme="minorHAnsi" w:cstheme="minorHAnsi"/>
        </w:rPr>
        <w:t xml:space="preserve">Présidence : Lors de la première réunion syndicale de l’année scolaire, un président devra être élu. Celui-ci présidera les assemblées, les débats et les votes. </w:t>
      </w:r>
    </w:p>
    <w:p w14:paraId="4988B51C" w14:textId="6289DA87" w:rsidR="002A28DA" w:rsidRPr="00E71133" w:rsidRDefault="002A28DA" w:rsidP="002A28DA">
      <w:pPr>
        <w:pStyle w:val="Paragraphedeliste"/>
        <w:numPr>
          <w:ilvl w:val="1"/>
          <w:numId w:val="35"/>
        </w:numPr>
        <w:pBdr>
          <w:top w:val="nil"/>
          <w:left w:val="nil"/>
          <w:bottom w:val="nil"/>
          <w:right w:val="nil"/>
          <w:between w:val="nil"/>
        </w:pBdr>
        <w:spacing w:before="120" w:after="120"/>
        <w:ind w:left="647" w:hanging="505"/>
        <w:contextualSpacing w:val="0"/>
        <w:jc w:val="both"/>
        <w:rPr>
          <w:rFonts w:asciiTheme="minorHAnsi" w:hAnsiTheme="minorHAnsi" w:cstheme="minorHAnsi"/>
          <w:color w:val="C00000"/>
        </w:rPr>
      </w:pPr>
      <w:r w:rsidRPr="00E71133">
        <w:rPr>
          <w:rFonts w:asciiTheme="minorHAnsi" w:hAnsiTheme="minorHAnsi" w:cstheme="minorHAnsi"/>
          <w:color w:val="C00000"/>
        </w:rPr>
        <w:t>Secrétaire : ________________________ (ex</w:t>
      </w:r>
      <w:r w:rsidR="00E71133">
        <w:rPr>
          <w:rFonts w:asciiTheme="minorHAnsi" w:hAnsiTheme="minorHAnsi" w:cstheme="minorHAnsi"/>
          <w:color w:val="C00000"/>
        </w:rPr>
        <w:t>.</w:t>
      </w:r>
      <w:r w:rsidRPr="00E71133">
        <w:rPr>
          <w:rFonts w:asciiTheme="minorHAnsi" w:hAnsiTheme="minorHAnsi" w:cstheme="minorHAnsi"/>
          <w:color w:val="C00000"/>
        </w:rPr>
        <w:t> : lors de la première réunion syndicale de l’année scolaire, un secrétaire devra être élu. Celui-ci notera les résultats des consultations et en assur</w:t>
      </w:r>
      <w:r w:rsidR="00E71133">
        <w:rPr>
          <w:rFonts w:asciiTheme="minorHAnsi" w:hAnsiTheme="minorHAnsi" w:cstheme="minorHAnsi"/>
          <w:color w:val="C00000"/>
        </w:rPr>
        <w:t>er</w:t>
      </w:r>
      <w:r w:rsidRPr="00E71133">
        <w:rPr>
          <w:rFonts w:asciiTheme="minorHAnsi" w:hAnsiTheme="minorHAnsi" w:cstheme="minorHAnsi"/>
          <w:color w:val="C00000"/>
        </w:rPr>
        <w:t>a l’archivage (cartable gardé à la disposition des membres de l’alliance seulement).</w:t>
      </w:r>
    </w:p>
    <w:p w14:paraId="1C98BCFB" w14:textId="77777777" w:rsidR="002A28DA" w:rsidRPr="00E71133" w:rsidRDefault="002A28DA" w:rsidP="002A28DA">
      <w:pPr>
        <w:pStyle w:val="Paragraphedeliste"/>
        <w:numPr>
          <w:ilvl w:val="1"/>
          <w:numId w:val="35"/>
        </w:numPr>
        <w:pBdr>
          <w:top w:val="nil"/>
          <w:left w:val="nil"/>
          <w:bottom w:val="nil"/>
          <w:right w:val="nil"/>
          <w:between w:val="nil"/>
        </w:pBdr>
        <w:spacing w:before="120" w:after="120"/>
        <w:ind w:left="647" w:hanging="505"/>
        <w:contextualSpacing w:val="0"/>
        <w:jc w:val="both"/>
        <w:rPr>
          <w:rFonts w:asciiTheme="minorHAnsi" w:hAnsiTheme="minorHAnsi" w:cstheme="minorHAnsi"/>
        </w:rPr>
      </w:pPr>
      <w:r w:rsidRPr="00E71133">
        <w:rPr>
          <w:rFonts w:asciiTheme="minorHAnsi" w:hAnsiTheme="minorHAnsi" w:cstheme="minorHAnsi"/>
        </w:rPr>
        <w:t>Les décisions prises par l’assemblée syndicale des enseignantes et des enseignants engagent tous les membres, même ceux et celles qui n’ont pas participé à la réunion dans la mesure où les règles déjà établies collectivement ont été respectées.</w:t>
      </w:r>
    </w:p>
    <w:p w14:paraId="2A969970" w14:textId="77777777" w:rsidR="002A28DA" w:rsidRPr="00E71133" w:rsidRDefault="002A28DA" w:rsidP="002A28DA">
      <w:pPr>
        <w:pStyle w:val="Paragraphedeliste"/>
        <w:numPr>
          <w:ilvl w:val="1"/>
          <w:numId w:val="35"/>
        </w:numPr>
        <w:pBdr>
          <w:top w:val="nil"/>
          <w:left w:val="nil"/>
          <w:bottom w:val="nil"/>
          <w:right w:val="nil"/>
          <w:between w:val="nil"/>
        </w:pBdr>
        <w:spacing w:before="120" w:after="120"/>
        <w:ind w:left="647" w:hanging="505"/>
        <w:contextualSpacing w:val="0"/>
        <w:jc w:val="both"/>
        <w:rPr>
          <w:rFonts w:asciiTheme="minorHAnsi" w:hAnsiTheme="minorHAnsi" w:cstheme="minorHAnsi"/>
        </w:rPr>
      </w:pPr>
      <w:r w:rsidRPr="00E71133">
        <w:rPr>
          <w:rFonts w:asciiTheme="minorHAnsi" w:hAnsiTheme="minorHAnsi" w:cstheme="minorHAnsi"/>
        </w:rPr>
        <w:t>En aucun temps, un débat, un vote consultatif, une consultation électronique ou un vote décisionnel qui déterminera la position de l’assemblée syndicale des enseignantes et des enseignants ne doit avoir lieu en présence de membres de la direction ou du personnel d’autres catégories d’emploi. Cependant, à la demande et avec la permission de ladite assemblée syndicale, il sera possible de suspendre temporairement les débats ou le vote afin que des membres de la direction ou d’autres membres du personnel viennent éclaircir des points d’information.</w:t>
      </w:r>
    </w:p>
    <w:p w14:paraId="445F2B6F" w14:textId="026E3BDF" w:rsidR="00A96D7C" w:rsidRPr="00E71133" w:rsidRDefault="004F74C1" w:rsidP="004F74C1">
      <w:pPr>
        <w:pStyle w:val="Corpsdetexte"/>
        <w:numPr>
          <w:ilvl w:val="0"/>
          <w:numId w:val="25"/>
        </w:numPr>
        <w:shd w:val="clear" w:color="auto" w:fill="000000" w:themeFill="text1"/>
        <w:tabs>
          <w:tab w:val="left" w:pos="2521"/>
        </w:tabs>
        <w:spacing w:before="240"/>
        <w:ind w:left="363" w:hanging="363"/>
        <w:rPr>
          <w:rFonts w:asciiTheme="minorHAnsi" w:hAnsiTheme="minorHAnsi" w:cstheme="minorHAnsi"/>
          <w:b/>
          <w:bCs/>
          <w:sz w:val="24"/>
          <w:szCs w:val="24"/>
          <w:lang w:val="fr-CA"/>
        </w:rPr>
      </w:pPr>
      <w:r w:rsidRPr="00E71133">
        <w:rPr>
          <w:rFonts w:asciiTheme="minorHAnsi" w:hAnsiTheme="minorHAnsi" w:cstheme="minorHAnsi"/>
          <w:b/>
          <w:bCs/>
          <w:sz w:val="24"/>
          <w:szCs w:val="24"/>
          <w:lang w:val="fr-CA"/>
        </w:rPr>
        <w:t>OBJETS DE CONSULTATION</w:t>
      </w:r>
    </w:p>
    <w:p w14:paraId="6473D71A" w14:textId="7E5CFA5A" w:rsidR="004F74C1" w:rsidRPr="00E71133" w:rsidRDefault="002A28DA" w:rsidP="004F74C1">
      <w:pPr>
        <w:pStyle w:val="Paragraphedeliste"/>
        <w:numPr>
          <w:ilvl w:val="1"/>
          <w:numId w:val="33"/>
        </w:numPr>
        <w:pBdr>
          <w:top w:val="nil"/>
          <w:left w:val="nil"/>
          <w:bottom w:val="nil"/>
          <w:right w:val="nil"/>
          <w:between w:val="nil"/>
        </w:pBdr>
        <w:spacing w:before="120" w:after="120"/>
        <w:ind w:left="641" w:hanging="499"/>
        <w:contextualSpacing w:val="0"/>
        <w:jc w:val="both"/>
        <w:rPr>
          <w:rFonts w:asciiTheme="minorHAnsi" w:hAnsiTheme="minorHAnsi" w:cstheme="minorHAnsi"/>
        </w:rPr>
      </w:pPr>
      <w:r w:rsidRPr="00E71133">
        <w:rPr>
          <w:rFonts w:asciiTheme="minorHAnsi" w:hAnsiTheme="minorHAnsi" w:cstheme="minorHAnsi"/>
        </w:rPr>
        <w:t>T</w:t>
      </w:r>
      <w:r w:rsidR="004F74C1" w:rsidRPr="00E71133">
        <w:rPr>
          <w:rFonts w:asciiTheme="minorHAnsi" w:hAnsiTheme="minorHAnsi" w:cstheme="minorHAnsi"/>
        </w:rPr>
        <w:t>ous les points de consultations au CPEPE, au CLP, au CEEREHDAA et au CÉ ou soumis aux délégués par l’Alliance.</w:t>
      </w:r>
    </w:p>
    <w:p w14:paraId="4439FA2D" w14:textId="77777777" w:rsidR="002A28DA" w:rsidRPr="00E71133" w:rsidRDefault="004F74C1" w:rsidP="004F74C1">
      <w:pPr>
        <w:pStyle w:val="Paragraphedeliste"/>
        <w:numPr>
          <w:ilvl w:val="1"/>
          <w:numId w:val="33"/>
        </w:numPr>
        <w:pBdr>
          <w:top w:val="nil"/>
          <w:left w:val="nil"/>
          <w:bottom w:val="nil"/>
          <w:right w:val="nil"/>
          <w:between w:val="nil"/>
        </w:pBdr>
        <w:spacing w:before="120" w:after="120"/>
        <w:ind w:left="641" w:hanging="499"/>
        <w:contextualSpacing w:val="0"/>
        <w:jc w:val="both"/>
        <w:rPr>
          <w:rFonts w:asciiTheme="minorHAnsi" w:hAnsiTheme="minorHAnsi" w:cstheme="minorHAnsi"/>
        </w:rPr>
        <w:sectPr w:rsidR="002A28DA" w:rsidRPr="00E71133" w:rsidSect="00D2274E">
          <w:headerReference w:type="default" r:id="rId8"/>
          <w:pgSz w:w="12240" w:h="15840"/>
          <w:pgMar w:top="1418" w:right="1418" w:bottom="1418" w:left="1418" w:header="709" w:footer="709" w:gutter="0"/>
          <w:cols w:space="708"/>
        </w:sectPr>
      </w:pPr>
      <w:r w:rsidRPr="00E71133">
        <w:rPr>
          <w:rFonts w:asciiTheme="minorHAnsi" w:hAnsiTheme="minorHAnsi" w:cstheme="minorHAnsi"/>
        </w:rPr>
        <w:t>Dès que des membres du personnel ou d’autres intervenants veulent connaître la position des enseignants</w:t>
      </w:r>
    </w:p>
    <w:p w14:paraId="68F9F5E7" w14:textId="475488E4" w:rsidR="00BE1240" w:rsidRPr="002A28DA" w:rsidRDefault="00BE1240" w:rsidP="00BE1240">
      <w:pPr>
        <w:pBdr>
          <w:top w:val="nil"/>
          <w:left w:val="nil"/>
          <w:bottom w:val="nil"/>
          <w:right w:val="nil"/>
          <w:between w:val="nil"/>
        </w:pBdr>
        <w:spacing w:before="240" w:after="120"/>
        <w:rPr>
          <w:rFonts w:asciiTheme="minorHAnsi" w:eastAsia="Calibri" w:hAnsiTheme="minorHAnsi" w:cstheme="minorHAnsi"/>
          <w:b/>
          <w:bCs/>
          <w:lang w:eastAsia="fr-CA"/>
        </w:rPr>
      </w:pPr>
      <w:r w:rsidRPr="002A28DA">
        <w:rPr>
          <w:rFonts w:asciiTheme="minorHAnsi" w:eastAsia="Calibri" w:hAnsiTheme="minorHAnsi" w:cstheme="minorHAnsi"/>
          <w:b/>
          <w:bCs/>
          <w:lang w:eastAsia="fr-CA"/>
        </w:rPr>
        <w:t xml:space="preserve">SUJETS DEVANT FAIRE L’OBJET D’UNE </w:t>
      </w:r>
      <w:r w:rsidRPr="00E71133">
        <w:rPr>
          <w:rFonts w:asciiTheme="minorHAnsi" w:eastAsia="Calibri" w:hAnsiTheme="minorHAnsi" w:cstheme="minorHAnsi"/>
          <w:b/>
          <w:bCs/>
          <w:lang w:eastAsia="fr-CA"/>
        </w:rPr>
        <w:t>DÉMARCHE CONSENSUELLE</w:t>
      </w:r>
    </w:p>
    <w:p w14:paraId="3C3DFEC4" w14:textId="5865D3E7" w:rsidR="002A28DA" w:rsidRPr="002A28DA" w:rsidRDefault="002A28DA" w:rsidP="00BE1240">
      <w:pPr>
        <w:numPr>
          <w:ilvl w:val="0"/>
          <w:numId w:val="42"/>
        </w:numPr>
        <w:pBdr>
          <w:top w:val="nil"/>
          <w:left w:val="nil"/>
          <w:bottom w:val="nil"/>
          <w:right w:val="nil"/>
          <w:between w:val="nil"/>
        </w:pBdr>
        <w:spacing w:before="120" w:after="120"/>
        <w:ind w:left="709" w:hanging="425"/>
        <w:rPr>
          <w:rFonts w:asciiTheme="minorHAnsi" w:eastAsia="Calibri" w:hAnsiTheme="minorHAnsi" w:cstheme="minorHAnsi"/>
          <w:lang w:eastAsia="fr-CA"/>
        </w:rPr>
      </w:pPr>
      <w:r w:rsidRPr="002A28DA">
        <w:rPr>
          <w:rFonts w:asciiTheme="minorHAnsi" w:eastAsia="Calibri" w:hAnsiTheme="minorHAnsi" w:cstheme="minorHAnsi"/>
          <w:lang w:eastAsia="fr-CA"/>
        </w:rPr>
        <w:t>Critères généraux de répartition des fonctions et responsabilités incluant celles de chef de groupe, le cas échéant</w:t>
      </w:r>
      <w:r w:rsidR="00D6053C">
        <w:rPr>
          <w:rFonts w:asciiTheme="minorHAnsi" w:eastAsia="Calibri" w:hAnsiTheme="minorHAnsi" w:cstheme="minorHAnsi"/>
          <w:lang w:eastAsia="fr-CA"/>
        </w:rPr>
        <w:t> ;</w:t>
      </w:r>
    </w:p>
    <w:p w14:paraId="31636831" w14:textId="77777777" w:rsidR="002A28DA" w:rsidRPr="002A28DA" w:rsidRDefault="002A28DA" w:rsidP="00BE1240">
      <w:pPr>
        <w:numPr>
          <w:ilvl w:val="1"/>
          <w:numId w:val="37"/>
        </w:numPr>
        <w:pBdr>
          <w:top w:val="nil"/>
          <w:left w:val="nil"/>
          <w:bottom w:val="nil"/>
          <w:right w:val="nil"/>
          <w:between w:val="nil"/>
        </w:pBdr>
        <w:spacing w:after="120" w:line="259" w:lineRule="auto"/>
        <w:ind w:left="1134" w:hanging="425"/>
        <w:rPr>
          <w:rFonts w:asciiTheme="minorHAnsi" w:eastAsia="Calibri" w:hAnsiTheme="minorHAnsi" w:cstheme="minorHAnsi"/>
          <w:lang w:eastAsia="fr-CA"/>
        </w:rPr>
      </w:pPr>
      <w:r w:rsidRPr="002A28DA">
        <w:rPr>
          <w:rFonts w:asciiTheme="minorHAnsi" w:eastAsia="Calibri" w:hAnsiTheme="minorHAnsi" w:cstheme="minorHAnsi"/>
          <w:lang w:eastAsia="fr-CA"/>
        </w:rPr>
        <w:t xml:space="preserve">C’est dans ce cadre que devraient se déterminer les différentes activités professionnelles autres que les cours et leçons ainsi que le suivi pédagogique relié à sa spécialité requis par le centre de services le cas échéant. </w:t>
      </w:r>
    </w:p>
    <w:p w14:paraId="4DA0E21D" w14:textId="77777777" w:rsidR="002A28DA" w:rsidRPr="002A28DA" w:rsidRDefault="002A28DA" w:rsidP="00BE1240">
      <w:pPr>
        <w:numPr>
          <w:ilvl w:val="1"/>
          <w:numId w:val="37"/>
        </w:numPr>
        <w:pBdr>
          <w:top w:val="nil"/>
          <w:left w:val="nil"/>
          <w:bottom w:val="nil"/>
          <w:right w:val="nil"/>
          <w:between w:val="nil"/>
        </w:pBdr>
        <w:spacing w:after="120" w:line="259" w:lineRule="auto"/>
        <w:ind w:left="1134" w:hanging="425"/>
        <w:rPr>
          <w:rFonts w:asciiTheme="minorHAnsi" w:eastAsia="Calibri" w:hAnsiTheme="minorHAnsi" w:cstheme="minorHAnsi"/>
          <w:lang w:eastAsia="fr-CA"/>
        </w:rPr>
      </w:pPr>
      <w:r w:rsidRPr="002A28DA">
        <w:rPr>
          <w:rFonts w:asciiTheme="minorHAnsi" w:eastAsia="Calibri" w:hAnsiTheme="minorHAnsi" w:cstheme="minorHAnsi"/>
          <w:lang w:eastAsia="fr-CA"/>
        </w:rPr>
        <w:t xml:space="preserve">Les 200 heures de travail personnel (TP) ne sont pas déterminées dans ce cadre, il revient à l’enseignante ou l’enseignant de déterminer son travail personnel ainsi que le moment pour l’accomplir. </w:t>
      </w:r>
    </w:p>
    <w:p w14:paraId="300F42DC" w14:textId="557F24AD" w:rsidR="002A28DA" w:rsidRPr="002A28DA" w:rsidRDefault="002A28DA" w:rsidP="00BE1240">
      <w:pPr>
        <w:numPr>
          <w:ilvl w:val="0"/>
          <w:numId w:val="42"/>
        </w:numPr>
        <w:pBdr>
          <w:top w:val="nil"/>
          <w:left w:val="nil"/>
          <w:bottom w:val="nil"/>
          <w:right w:val="nil"/>
          <w:between w:val="nil"/>
        </w:pBdr>
        <w:spacing w:before="120" w:after="120"/>
        <w:ind w:left="709" w:hanging="425"/>
        <w:rPr>
          <w:rFonts w:asciiTheme="minorHAnsi" w:eastAsia="Calibri" w:hAnsiTheme="minorHAnsi" w:cstheme="minorHAnsi"/>
          <w:lang w:eastAsia="fr-CA"/>
        </w:rPr>
      </w:pPr>
      <w:r w:rsidRPr="002A28DA">
        <w:rPr>
          <w:rFonts w:asciiTheme="minorHAnsi" w:eastAsia="Calibri" w:hAnsiTheme="minorHAnsi" w:cstheme="minorHAnsi"/>
          <w:lang w:eastAsia="fr-CA"/>
        </w:rPr>
        <w:t>Journées pédagogiques</w:t>
      </w:r>
      <w:r w:rsidR="00D6053C">
        <w:rPr>
          <w:rFonts w:asciiTheme="minorHAnsi" w:eastAsia="Calibri" w:hAnsiTheme="minorHAnsi" w:cstheme="minorHAnsi"/>
          <w:lang w:eastAsia="fr-CA"/>
        </w:rPr>
        <w:t> ;</w:t>
      </w:r>
    </w:p>
    <w:p w14:paraId="5484C0F8" w14:textId="5D4379FA" w:rsidR="002A28DA" w:rsidRPr="002A28DA" w:rsidRDefault="00BE1240" w:rsidP="00BE1240">
      <w:pPr>
        <w:numPr>
          <w:ilvl w:val="1"/>
          <w:numId w:val="37"/>
        </w:numPr>
        <w:pBdr>
          <w:top w:val="nil"/>
          <w:left w:val="nil"/>
          <w:bottom w:val="nil"/>
          <w:right w:val="nil"/>
          <w:between w:val="nil"/>
        </w:pBdr>
        <w:spacing w:after="120" w:line="259" w:lineRule="auto"/>
        <w:ind w:left="1134" w:hanging="425"/>
        <w:rPr>
          <w:rFonts w:asciiTheme="minorHAnsi" w:eastAsia="Calibri" w:hAnsiTheme="minorHAnsi" w:cstheme="minorHAnsi"/>
          <w:lang w:eastAsia="fr-CA"/>
        </w:rPr>
      </w:pPr>
      <w:r w:rsidRPr="00E71133">
        <w:rPr>
          <w:rFonts w:asciiTheme="minorHAnsi" w:eastAsia="Calibri" w:hAnsiTheme="minorHAnsi" w:cstheme="minorHAnsi"/>
          <w:lang w:eastAsia="fr-CA"/>
        </w:rPr>
        <w:t>Contenu</w:t>
      </w:r>
      <w:r w:rsidR="002A28DA" w:rsidRPr="002A28DA">
        <w:rPr>
          <w:rFonts w:asciiTheme="minorHAnsi" w:eastAsia="Calibri" w:hAnsiTheme="minorHAnsi" w:cstheme="minorHAnsi"/>
          <w:lang w:eastAsia="fr-CA"/>
        </w:rPr>
        <w:t xml:space="preserve"> des journées pédagogiques à l’exclusion de la ou des journées dont le contenu est fixé par le centre de services et de la ou des journées dont le contenu est proposé par les enseignants à la direction pour son approbation</w:t>
      </w:r>
      <w:r w:rsidR="00E71133">
        <w:rPr>
          <w:rFonts w:asciiTheme="minorHAnsi" w:eastAsia="Calibri" w:hAnsiTheme="minorHAnsi" w:cstheme="minorHAnsi"/>
          <w:lang w:eastAsia="fr-CA"/>
        </w:rPr>
        <w:t> </w:t>
      </w:r>
      <w:r w:rsidR="002A28DA" w:rsidRPr="002A28DA">
        <w:rPr>
          <w:rFonts w:asciiTheme="minorHAnsi" w:eastAsia="Calibri" w:hAnsiTheme="minorHAnsi" w:cstheme="minorHAnsi"/>
          <w:lang w:eastAsia="fr-CA"/>
        </w:rPr>
        <w:t xml:space="preserve">; </w:t>
      </w:r>
    </w:p>
    <w:p w14:paraId="03EBDC23" w14:textId="6EC88503" w:rsidR="002A28DA" w:rsidRPr="002A28DA" w:rsidRDefault="00BE1240" w:rsidP="00BE1240">
      <w:pPr>
        <w:numPr>
          <w:ilvl w:val="1"/>
          <w:numId w:val="37"/>
        </w:numPr>
        <w:pBdr>
          <w:top w:val="nil"/>
          <w:left w:val="nil"/>
          <w:bottom w:val="nil"/>
          <w:right w:val="nil"/>
          <w:between w:val="nil"/>
        </w:pBdr>
        <w:spacing w:after="120" w:line="259" w:lineRule="auto"/>
        <w:ind w:left="1134" w:hanging="425"/>
        <w:rPr>
          <w:rFonts w:asciiTheme="minorHAnsi" w:eastAsia="Calibri" w:hAnsiTheme="minorHAnsi" w:cstheme="minorHAnsi"/>
          <w:lang w:eastAsia="fr-CA"/>
        </w:rPr>
      </w:pPr>
      <w:r w:rsidRPr="00E71133">
        <w:rPr>
          <w:rFonts w:asciiTheme="minorHAnsi" w:eastAsia="Calibri" w:hAnsiTheme="minorHAnsi" w:cstheme="minorHAnsi"/>
          <w:lang w:eastAsia="fr-CA"/>
        </w:rPr>
        <w:t>Fixation</w:t>
      </w:r>
      <w:r w:rsidR="002A28DA" w:rsidRPr="002A28DA">
        <w:rPr>
          <w:rFonts w:asciiTheme="minorHAnsi" w:eastAsia="Calibri" w:hAnsiTheme="minorHAnsi" w:cstheme="minorHAnsi"/>
          <w:lang w:eastAsia="fr-CA"/>
        </w:rPr>
        <w:t xml:space="preserve"> de la date de journées pédagogiques mobiles </w:t>
      </w:r>
    </w:p>
    <w:p w14:paraId="0A68EFBA" w14:textId="09AEDFEF" w:rsidR="002A28DA" w:rsidRPr="002A28DA" w:rsidRDefault="002A28DA" w:rsidP="00BE1240">
      <w:pPr>
        <w:numPr>
          <w:ilvl w:val="0"/>
          <w:numId w:val="42"/>
        </w:numPr>
        <w:pBdr>
          <w:top w:val="nil"/>
          <w:left w:val="nil"/>
          <w:bottom w:val="nil"/>
          <w:right w:val="nil"/>
          <w:between w:val="nil"/>
        </w:pBdr>
        <w:spacing w:before="120" w:after="120"/>
        <w:ind w:left="709" w:hanging="425"/>
        <w:rPr>
          <w:rFonts w:asciiTheme="minorHAnsi" w:eastAsia="Calibri" w:hAnsiTheme="minorHAnsi" w:cstheme="minorHAnsi"/>
          <w:lang w:eastAsia="fr-CA"/>
        </w:rPr>
      </w:pPr>
      <w:r w:rsidRPr="002A28DA">
        <w:rPr>
          <w:rFonts w:asciiTheme="minorHAnsi" w:eastAsia="Calibri" w:hAnsiTheme="minorHAnsi" w:cstheme="minorHAnsi"/>
          <w:lang w:eastAsia="fr-CA"/>
        </w:rPr>
        <w:t xml:space="preserve"> Modalités d’application des nouvelles méthodes pédagogiques</w:t>
      </w:r>
      <w:r w:rsidR="00D6053C">
        <w:rPr>
          <w:rFonts w:asciiTheme="minorHAnsi" w:eastAsia="Calibri" w:hAnsiTheme="minorHAnsi" w:cstheme="minorHAnsi"/>
          <w:lang w:eastAsia="fr-CA"/>
        </w:rPr>
        <w:t> ;</w:t>
      </w:r>
    </w:p>
    <w:p w14:paraId="76C17135" w14:textId="14D19A8F" w:rsidR="002A28DA" w:rsidRPr="002A28DA" w:rsidRDefault="002A28DA" w:rsidP="00BE1240">
      <w:pPr>
        <w:numPr>
          <w:ilvl w:val="0"/>
          <w:numId w:val="42"/>
        </w:numPr>
        <w:pBdr>
          <w:top w:val="nil"/>
          <w:left w:val="nil"/>
          <w:bottom w:val="nil"/>
          <w:right w:val="nil"/>
          <w:between w:val="nil"/>
        </w:pBdr>
        <w:spacing w:before="120" w:after="120"/>
        <w:ind w:left="709" w:hanging="425"/>
        <w:rPr>
          <w:rFonts w:asciiTheme="minorHAnsi" w:eastAsia="Calibri" w:hAnsiTheme="minorHAnsi" w:cstheme="minorHAnsi"/>
          <w:lang w:eastAsia="fr-CA"/>
        </w:rPr>
      </w:pPr>
      <w:r w:rsidRPr="002A28DA">
        <w:rPr>
          <w:rFonts w:asciiTheme="minorHAnsi" w:eastAsia="Calibri" w:hAnsiTheme="minorHAnsi" w:cstheme="minorHAnsi"/>
          <w:lang w:eastAsia="fr-CA"/>
        </w:rPr>
        <w:t xml:space="preserve"> Organisation des rencontres entre parents et enseignants</w:t>
      </w:r>
      <w:r w:rsidR="00D6053C">
        <w:rPr>
          <w:rFonts w:asciiTheme="minorHAnsi" w:eastAsia="Calibri" w:hAnsiTheme="minorHAnsi" w:cstheme="minorHAnsi"/>
          <w:lang w:eastAsia="fr-CA"/>
        </w:rPr>
        <w:t> ;</w:t>
      </w:r>
    </w:p>
    <w:p w14:paraId="7620F8C2" w14:textId="48232568" w:rsidR="002A28DA" w:rsidRPr="002A28DA" w:rsidRDefault="002A28DA" w:rsidP="00BE1240">
      <w:pPr>
        <w:numPr>
          <w:ilvl w:val="0"/>
          <w:numId w:val="42"/>
        </w:numPr>
        <w:pBdr>
          <w:top w:val="nil"/>
          <w:left w:val="nil"/>
          <w:bottom w:val="nil"/>
          <w:right w:val="nil"/>
          <w:between w:val="nil"/>
        </w:pBdr>
        <w:spacing w:before="120" w:after="120"/>
        <w:ind w:left="709" w:hanging="425"/>
        <w:rPr>
          <w:rFonts w:asciiTheme="minorHAnsi" w:eastAsia="Calibri" w:hAnsiTheme="minorHAnsi" w:cstheme="minorHAnsi"/>
          <w:lang w:eastAsia="fr-CA"/>
        </w:rPr>
      </w:pPr>
      <w:r w:rsidRPr="002A28DA">
        <w:rPr>
          <w:rFonts w:asciiTheme="minorHAnsi" w:eastAsia="Calibri" w:hAnsiTheme="minorHAnsi" w:cstheme="minorHAnsi"/>
          <w:lang w:eastAsia="fr-CA"/>
        </w:rPr>
        <w:t>Système de surveillance</w:t>
      </w:r>
      <w:r w:rsidR="00D6053C">
        <w:rPr>
          <w:rFonts w:asciiTheme="minorHAnsi" w:eastAsia="Calibri" w:hAnsiTheme="minorHAnsi" w:cstheme="minorHAnsi"/>
          <w:lang w:eastAsia="fr-CA"/>
        </w:rPr>
        <w:t> ;</w:t>
      </w:r>
    </w:p>
    <w:p w14:paraId="69F42A14" w14:textId="075EEF3C" w:rsidR="002A28DA" w:rsidRPr="002A28DA" w:rsidRDefault="002A28DA" w:rsidP="00BE1240">
      <w:pPr>
        <w:numPr>
          <w:ilvl w:val="0"/>
          <w:numId w:val="42"/>
        </w:numPr>
        <w:pBdr>
          <w:top w:val="nil"/>
          <w:left w:val="nil"/>
          <w:bottom w:val="nil"/>
          <w:right w:val="nil"/>
          <w:between w:val="nil"/>
        </w:pBdr>
        <w:spacing w:before="120" w:after="120"/>
        <w:ind w:left="709" w:hanging="425"/>
        <w:rPr>
          <w:rFonts w:asciiTheme="minorHAnsi" w:eastAsia="Calibri" w:hAnsiTheme="minorHAnsi" w:cstheme="minorHAnsi"/>
          <w:lang w:eastAsia="fr-CA"/>
        </w:rPr>
      </w:pPr>
      <w:r w:rsidRPr="002A28DA">
        <w:rPr>
          <w:rFonts w:asciiTheme="minorHAnsi" w:eastAsia="Calibri" w:hAnsiTheme="minorHAnsi" w:cstheme="minorHAnsi"/>
          <w:lang w:eastAsia="fr-CA"/>
        </w:rPr>
        <w:t>Système de remplacement d’urgence</w:t>
      </w:r>
      <w:r w:rsidR="00D6053C">
        <w:rPr>
          <w:rFonts w:asciiTheme="minorHAnsi" w:eastAsia="Calibri" w:hAnsiTheme="minorHAnsi" w:cstheme="minorHAnsi"/>
          <w:lang w:eastAsia="fr-CA"/>
        </w:rPr>
        <w:t> ;</w:t>
      </w:r>
    </w:p>
    <w:p w14:paraId="56FF27FE" w14:textId="600C8C37" w:rsidR="002A28DA" w:rsidRPr="002A28DA" w:rsidRDefault="002A28DA" w:rsidP="00BE1240">
      <w:pPr>
        <w:numPr>
          <w:ilvl w:val="0"/>
          <w:numId w:val="42"/>
        </w:numPr>
        <w:pBdr>
          <w:top w:val="nil"/>
          <w:left w:val="nil"/>
          <w:bottom w:val="nil"/>
          <w:right w:val="nil"/>
          <w:between w:val="nil"/>
        </w:pBdr>
        <w:spacing w:before="120" w:after="120"/>
        <w:ind w:left="709" w:hanging="425"/>
        <w:rPr>
          <w:rFonts w:asciiTheme="minorHAnsi" w:eastAsia="Calibri" w:hAnsiTheme="minorHAnsi" w:cstheme="minorHAnsi"/>
          <w:lang w:eastAsia="fr-CA"/>
        </w:rPr>
      </w:pPr>
      <w:r w:rsidRPr="002A28DA">
        <w:rPr>
          <w:rFonts w:asciiTheme="minorHAnsi" w:eastAsia="Calibri" w:hAnsiTheme="minorHAnsi" w:cstheme="minorHAnsi"/>
          <w:lang w:eastAsia="fr-CA"/>
        </w:rPr>
        <w:t xml:space="preserve">Modalités d’application de l’opération </w:t>
      </w:r>
      <w:r w:rsidR="00E71133">
        <w:rPr>
          <w:rFonts w:asciiTheme="minorHAnsi" w:eastAsia="Calibri" w:hAnsiTheme="minorHAnsi" w:cstheme="minorHAnsi"/>
          <w:lang w:eastAsia="fr-CA"/>
        </w:rPr>
        <w:t>p</w:t>
      </w:r>
      <w:r w:rsidRPr="002A28DA">
        <w:rPr>
          <w:rFonts w:asciiTheme="minorHAnsi" w:eastAsia="Calibri" w:hAnsiTheme="minorHAnsi" w:cstheme="minorHAnsi"/>
          <w:lang w:eastAsia="fr-CA"/>
        </w:rPr>
        <w:t>ortes ouvertes</w:t>
      </w:r>
      <w:r w:rsidR="00D6053C">
        <w:rPr>
          <w:rFonts w:asciiTheme="minorHAnsi" w:eastAsia="Calibri" w:hAnsiTheme="minorHAnsi" w:cstheme="minorHAnsi"/>
          <w:lang w:eastAsia="fr-CA"/>
        </w:rPr>
        <w:t> ;</w:t>
      </w:r>
    </w:p>
    <w:p w14:paraId="15AE163D" w14:textId="20D7BB54" w:rsidR="002A28DA" w:rsidRPr="002A28DA" w:rsidRDefault="002A28DA" w:rsidP="00BE1240">
      <w:pPr>
        <w:numPr>
          <w:ilvl w:val="0"/>
          <w:numId w:val="42"/>
        </w:numPr>
        <w:pBdr>
          <w:top w:val="nil"/>
          <w:left w:val="nil"/>
          <w:bottom w:val="nil"/>
          <w:right w:val="nil"/>
          <w:between w:val="nil"/>
        </w:pBdr>
        <w:spacing w:before="120" w:after="120"/>
        <w:ind w:left="709" w:hanging="425"/>
        <w:rPr>
          <w:rFonts w:asciiTheme="minorHAnsi" w:eastAsia="Calibri" w:hAnsiTheme="minorHAnsi" w:cstheme="minorHAnsi"/>
          <w:lang w:eastAsia="fr-CA"/>
        </w:rPr>
      </w:pPr>
      <w:r w:rsidRPr="002A28DA">
        <w:rPr>
          <w:rFonts w:asciiTheme="minorHAnsi" w:eastAsia="Calibri" w:hAnsiTheme="minorHAnsi" w:cstheme="minorHAnsi"/>
          <w:lang w:eastAsia="fr-CA"/>
        </w:rPr>
        <w:t>Modalités de l’entrée progressive</w:t>
      </w:r>
      <w:r w:rsidR="00E71133">
        <w:rPr>
          <w:rFonts w:asciiTheme="minorHAnsi" w:eastAsia="Calibri" w:hAnsiTheme="minorHAnsi" w:cstheme="minorHAnsi"/>
          <w:lang w:eastAsia="fr-CA"/>
        </w:rPr>
        <w:t> </w:t>
      </w:r>
      <w:r w:rsidRPr="002A28DA">
        <w:rPr>
          <w:rFonts w:asciiTheme="minorHAnsi" w:eastAsia="Calibri" w:hAnsiTheme="minorHAnsi" w:cstheme="minorHAnsi"/>
          <w:lang w:eastAsia="fr-CA"/>
        </w:rPr>
        <w:t xml:space="preserve">: modalités qui peuvent comprendre des activités éducatives, un horaire réduit, l’accueil en sous-groupe, etc. </w:t>
      </w:r>
    </w:p>
    <w:p w14:paraId="5297E944" w14:textId="77777777" w:rsidR="002A28DA" w:rsidRPr="002A28DA" w:rsidRDefault="002A28DA" w:rsidP="00BE1240">
      <w:pPr>
        <w:pBdr>
          <w:top w:val="nil"/>
          <w:left w:val="nil"/>
          <w:bottom w:val="nil"/>
          <w:right w:val="nil"/>
          <w:between w:val="nil"/>
        </w:pBdr>
        <w:spacing w:before="240" w:after="120"/>
        <w:rPr>
          <w:rFonts w:asciiTheme="minorHAnsi" w:eastAsia="Calibri" w:hAnsiTheme="minorHAnsi" w:cstheme="minorHAnsi"/>
          <w:b/>
          <w:bCs/>
          <w:lang w:eastAsia="fr-CA"/>
        </w:rPr>
      </w:pPr>
      <w:bookmarkStart w:id="1" w:name="_Hlk147386533"/>
      <w:r w:rsidRPr="002A28DA">
        <w:rPr>
          <w:rFonts w:asciiTheme="minorHAnsi" w:eastAsia="Calibri" w:hAnsiTheme="minorHAnsi" w:cstheme="minorHAnsi"/>
          <w:b/>
          <w:bCs/>
          <w:lang w:eastAsia="fr-CA"/>
        </w:rPr>
        <w:t>QUELQUES SUJETS DEVANT FAIRE L’OBJET D’UNE CONSULTATION</w:t>
      </w:r>
    </w:p>
    <w:bookmarkEnd w:id="1"/>
    <w:p w14:paraId="28DCBE01" w14:textId="5C6BF564" w:rsidR="002A28DA" w:rsidRPr="002A28DA" w:rsidRDefault="002A28DA" w:rsidP="00E71133">
      <w:pPr>
        <w:numPr>
          <w:ilvl w:val="0"/>
          <w:numId w:val="45"/>
        </w:numPr>
        <w:pBdr>
          <w:top w:val="nil"/>
          <w:left w:val="nil"/>
          <w:bottom w:val="nil"/>
          <w:right w:val="nil"/>
          <w:between w:val="nil"/>
        </w:pBdr>
        <w:spacing w:before="120" w:after="120"/>
        <w:ind w:hanging="436"/>
        <w:rPr>
          <w:rFonts w:asciiTheme="minorHAnsi" w:eastAsia="Calibri" w:hAnsiTheme="minorHAnsi" w:cstheme="minorHAnsi"/>
          <w:lang w:eastAsia="fr-CA"/>
        </w:rPr>
      </w:pPr>
      <w:r w:rsidRPr="002A28DA">
        <w:rPr>
          <w:rFonts w:asciiTheme="minorHAnsi" w:eastAsia="Calibri" w:hAnsiTheme="minorHAnsi" w:cstheme="minorHAnsi"/>
          <w:lang w:eastAsia="fr-CA"/>
        </w:rPr>
        <w:t>Ventilation des budgets affectés à la vie pédagogique ou, selon le cas, pour la formation professionnelle ou l’éducation des adultes, ventilation des budgets affectés à l’enseignement</w:t>
      </w:r>
      <w:r w:rsidR="00D6053C">
        <w:rPr>
          <w:rFonts w:asciiTheme="minorHAnsi" w:eastAsia="Calibri" w:hAnsiTheme="minorHAnsi" w:cstheme="minorHAnsi"/>
          <w:lang w:eastAsia="fr-CA"/>
        </w:rPr>
        <w:t> </w:t>
      </w:r>
      <w:r w:rsidR="00E71133">
        <w:rPr>
          <w:rFonts w:asciiTheme="minorHAnsi" w:eastAsia="Calibri" w:hAnsiTheme="minorHAnsi" w:cstheme="minorHAnsi"/>
          <w:lang w:eastAsia="fr-CA"/>
        </w:rPr>
        <w:t>;</w:t>
      </w:r>
    </w:p>
    <w:p w14:paraId="37720035" w14:textId="34B1EE3F" w:rsidR="002A28DA" w:rsidRPr="002A28DA" w:rsidRDefault="002A28DA" w:rsidP="00E71133">
      <w:pPr>
        <w:numPr>
          <w:ilvl w:val="0"/>
          <w:numId w:val="45"/>
        </w:numPr>
        <w:pBdr>
          <w:top w:val="nil"/>
          <w:left w:val="nil"/>
          <w:bottom w:val="nil"/>
          <w:right w:val="nil"/>
          <w:between w:val="nil"/>
        </w:pBdr>
        <w:spacing w:before="120" w:after="120"/>
        <w:ind w:hanging="436"/>
        <w:rPr>
          <w:rFonts w:asciiTheme="minorHAnsi" w:eastAsia="Calibri" w:hAnsiTheme="minorHAnsi" w:cstheme="minorHAnsi"/>
          <w:lang w:eastAsia="fr-CA"/>
        </w:rPr>
      </w:pPr>
      <w:r w:rsidRPr="002A28DA">
        <w:rPr>
          <w:rFonts w:asciiTheme="minorHAnsi" w:eastAsia="Calibri" w:hAnsiTheme="minorHAnsi" w:cstheme="minorHAnsi"/>
          <w:lang w:eastAsia="fr-CA"/>
        </w:rPr>
        <w:t>Gestion des horaires des élèves, des écoles ou des centres</w:t>
      </w:r>
      <w:r w:rsidR="00D6053C">
        <w:rPr>
          <w:rFonts w:asciiTheme="minorHAnsi" w:eastAsia="Calibri" w:hAnsiTheme="minorHAnsi" w:cstheme="minorHAnsi"/>
          <w:lang w:eastAsia="fr-CA"/>
        </w:rPr>
        <w:t> </w:t>
      </w:r>
      <w:r w:rsidR="00E71133">
        <w:rPr>
          <w:rFonts w:asciiTheme="minorHAnsi" w:eastAsia="Calibri" w:hAnsiTheme="minorHAnsi" w:cstheme="minorHAnsi"/>
          <w:lang w:eastAsia="fr-CA"/>
        </w:rPr>
        <w:t>;</w:t>
      </w:r>
    </w:p>
    <w:p w14:paraId="2B7ED4E9" w14:textId="290DB676" w:rsidR="002A28DA" w:rsidRPr="002A28DA" w:rsidRDefault="002A28DA" w:rsidP="00E71133">
      <w:pPr>
        <w:numPr>
          <w:ilvl w:val="0"/>
          <w:numId w:val="45"/>
        </w:numPr>
        <w:pBdr>
          <w:top w:val="nil"/>
          <w:left w:val="nil"/>
          <w:bottom w:val="nil"/>
          <w:right w:val="nil"/>
          <w:between w:val="nil"/>
        </w:pBdr>
        <w:spacing w:before="120" w:after="120"/>
        <w:ind w:hanging="436"/>
        <w:rPr>
          <w:rFonts w:asciiTheme="minorHAnsi" w:eastAsia="Calibri" w:hAnsiTheme="minorHAnsi" w:cstheme="minorHAnsi"/>
          <w:lang w:eastAsia="fr-CA"/>
        </w:rPr>
      </w:pPr>
      <w:r w:rsidRPr="002A28DA">
        <w:rPr>
          <w:rFonts w:asciiTheme="minorHAnsi" w:eastAsia="Calibri" w:hAnsiTheme="minorHAnsi" w:cstheme="minorHAnsi"/>
          <w:lang w:eastAsia="fr-CA"/>
        </w:rPr>
        <w:t>Devis pédagogiques</w:t>
      </w:r>
      <w:r w:rsidR="00D6053C">
        <w:rPr>
          <w:rFonts w:asciiTheme="minorHAnsi" w:eastAsia="Calibri" w:hAnsiTheme="minorHAnsi" w:cstheme="minorHAnsi"/>
          <w:lang w:eastAsia="fr-CA"/>
        </w:rPr>
        <w:t> </w:t>
      </w:r>
      <w:r w:rsidR="00E71133">
        <w:rPr>
          <w:rFonts w:asciiTheme="minorHAnsi" w:eastAsia="Calibri" w:hAnsiTheme="minorHAnsi" w:cstheme="minorHAnsi"/>
          <w:lang w:eastAsia="fr-CA"/>
        </w:rPr>
        <w:t>;</w:t>
      </w:r>
    </w:p>
    <w:p w14:paraId="3BBAB873" w14:textId="0E1DA2F7" w:rsidR="002A28DA" w:rsidRPr="002A28DA" w:rsidRDefault="002A28DA" w:rsidP="00E71133">
      <w:pPr>
        <w:numPr>
          <w:ilvl w:val="0"/>
          <w:numId w:val="45"/>
        </w:numPr>
        <w:pBdr>
          <w:top w:val="nil"/>
          <w:left w:val="nil"/>
          <w:bottom w:val="nil"/>
          <w:right w:val="nil"/>
          <w:between w:val="nil"/>
        </w:pBdr>
        <w:spacing w:before="120" w:after="120"/>
        <w:ind w:hanging="436"/>
        <w:rPr>
          <w:rFonts w:asciiTheme="minorHAnsi" w:eastAsia="Calibri" w:hAnsiTheme="minorHAnsi" w:cstheme="minorHAnsi"/>
          <w:lang w:eastAsia="fr-CA"/>
        </w:rPr>
      </w:pPr>
      <w:r w:rsidRPr="002A28DA">
        <w:rPr>
          <w:rFonts w:asciiTheme="minorHAnsi" w:eastAsia="Calibri" w:hAnsiTheme="minorHAnsi" w:cstheme="minorHAnsi"/>
          <w:lang w:eastAsia="fr-CA"/>
        </w:rPr>
        <w:t>Système de contrôle des retards et des absences des élèves</w:t>
      </w:r>
      <w:r w:rsidR="00D6053C">
        <w:rPr>
          <w:rFonts w:asciiTheme="minorHAnsi" w:eastAsia="Calibri" w:hAnsiTheme="minorHAnsi" w:cstheme="minorHAnsi"/>
          <w:lang w:eastAsia="fr-CA"/>
        </w:rPr>
        <w:t> </w:t>
      </w:r>
      <w:r w:rsidR="00E71133">
        <w:rPr>
          <w:rFonts w:asciiTheme="minorHAnsi" w:eastAsia="Calibri" w:hAnsiTheme="minorHAnsi" w:cstheme="minorHAnsi"/>
          <w:lang w:eastAsia="fr-CA"/>
        </w:rPr>
        <w:t>;</w:t>
      </w:r>
    </w:p>
    <w:p w14:paraId="0542EA66" w14:textId="220185E5" w:rsidR="002A28DA" w:rsidRPr="002A28DA" w:rsidRDefault="002A28DA" w:rsidP="00E71133">
      <w:pPr>
        <w:numPr>
          <w:ilvl w:val="0"/>
          <w:numId w:val="45"/>
        </w:numPr>
        <w:pBdr>
          <w:top w:val="nil"/>
          <w:left w:val="nil"/>
          <w:bottom w:val="nil"/>
          <w:right w:val="nil"/>
          <w:between w:val="nil"/>
        </w:pBdr>
        <w:spacing w:before="120" w:after="120"/>
        <w:ind w:hanging="436"/>
        <w:rPr>
          <w:rFonts w:asciiTheme="minorHAnsi" w:eastAsia="Calibri" w:hAnsiTheme="minorHAnsi" w:cstheme="minorHAnsi"/>
          <w:lang w:eastAsia="fr-CA"/>
        </w:rPr>
      </w:pPr>
      <w:r w:rsidRPr="002A28DA">
        <w:rPr>
          <w:rFonts w:asciiTheme="minorHAnsi" w:eastAsia="Calibri" w:hAnsiTheme="minorHAnsi" w:cstheme="minorHAnsi"/>
          <w:lang w:eastAsia="fr-CA"/>
        </w:rPr>
        <w:t>Utilisation des technologies de l’information et de la communication (TIC) dans la tâche d’enseignement</w:t>
      </w:r>
      <w:r w:rsidR="00D6053C">
        <w:rPr>
          <w:rFonts w:asciiTheme="minorHAnsi" w:eastAsia="Calibri" w:hAnsiTheme="minorHAnsi" w:cstheme="minorHAnsi"/>
          <w:lang w:eastAsia="fr-CA"/>
        </w:rPr>
        <w:t> </w:t>
      </w:r>
      <w:r w:rsidR="00E71133">
        <w:rPr>
          <w:rFonts w:asciiTheme="minorHAnsi" w:eastAsia="Calibri" w:hAnsiTheme="minorHAnsi" w:cstheme="minorHAnsi"/>
          <w:lang w:eastAsia="fr-CA"/>
        </w:rPr>
        <w:t>;</w:t>
      </w:r>
    </w:p>
    <w:p w14:paraId="7326FDA1" w14:textId="2F7A6375" w:rsidR="002A28DA" w:rsidRPr="002A28DA" w:rsidRDefault="002A28DA" w:rsidP="00E71133">
      <w:pPr>
        <w:numPr>
          <w:ilvl w:val="0"/>
          <w:numId w:val="45"/>
        </w:numPr>
        <w:pBdr>
          <w:top w:val="nil"/>
          <w:left w:val="nil"/>
          <w:bottom w:val="nil"/>
          <w:right w:val="nil"/>
          <w:between w:val="nil"/>
        </w:pBdr>
        <w:spacing w:before="120" w:after="120"/>
        <w:ind w:hanging="436"/>
        <w:rPr>
          <w:rFonts w:asciiTheme="minorHAnsi" w:eastAsia="Calibri" w:hAnsiTheme="minorHAnsi" w:cstheme="minorHAnsi"/>
          <w:lang w:eastAsia="fr-CA"/>
        </w:rPr>
      </w:pPr>
      <w:r w:rsidRPr="002A28DA">
        <w:rPr>
          <w:rFonts w:asciiTheme="minorHAnsi" w:eastAsia="Calibri" w:hAnsiTheme="minorHAnsi" w:cstheme="minorHAnsi"/>
          <w:lang w:eastAsia="fr-CA"/>
        </w:rPr>
        <w:t>Modalités d’application de la procédure lors d’absence au travail</w:t>
      </w:r>
      <w:r w:rsidR="00D6053C">
        <w:rPr>
          <w:rFonts w:asciiTheme="minorHAnsi" w:eastAsia="Calibri" w:hAnsiTheme="minorHAnsi" w:cstheme="minorHAnsi"/>
          <w:lang w:eastAsia="fr-CA"/>
        </w:rPr>
        <w:t> </w:t>
      </w:r>
      <w:r w:rsidR="00E71133">
        <w:rPr>
          <w:rFonts w:asciiTheme="minorHAnsi" w:eastAsia="Calibri" w:hAnsiTheme="minorHAnsi" w:cstheme="minorHAnsi"/>
          <w:lang w:eastAsia="fr-CA"/>
        </w:rPr>
        <w:t>;</w:t>
      </w:r>
    </w:p>
    <w:p w14:paraId="573F9992" w14:textId="77777777" w:rsidR="00E71133" w:rsidRPr="00E71133" w:rsidRDefault="002A28DA" w:rsidP="00E71133">
      <w:pPr>
        <w:numPr>
          <w:ilvl w:val="0"/>
          <w:numId w:val="45"/>
        </w:numPr>
        <w:pBdr>
          <w:top w:val="nil"/>
          <w:left w:val="nil"/>
          <w:bottom w:val="nil"/>
          <w:right w:val="nil"/>
          <w:between w:val="nil"/>
        </w:pBdr>
        <w:spacing w:before="120" w:after="120"/>
        <w:ind w:hanging="436"/>
        <w:rPr>
          <w:rFonts w:asciiTheme="minorHAnsi" w:eastAsia="Calibri" w:hAnsiTheme="minorHAnsi" w:cstheme="minorHAnsi"/>
          <w:lang w:eastAsia="fr-CA"/>
        </w:rPr>
        <w:sectPr w:rsidR="00E71133" w:rsidRPr="00E71133" w:rsidSect="00D2274E">
          <w:headerReference w:type="default" r:id="rId9"/>
          <w:pgSz w:w="12240" w:h="15840"/>
          <w:pgMar w:top="1418" w:right="1418" w:bottom="1418" w:left="1418" w:header="709" w:footer="709" w:gutter="0"/>
          <w:cols w:space="708"/>
        </w:sectPr>
      </w:pPr>
      <w:r w:rsidRPr="002A28DA">
        <w:rPr>
          <w:rFonts w:asciiTheme="minorHAnsi" w:eastAsia="Calibri" w:hAnsiTheme="minorHAnsi" w:cstheme="minorHAnsi"/>
          <w:lang w:eastAsia="fr-CA"/>
        </w:rPr>
        <w:t>Horaire des spécialistes au primaire.</w:t>
      </w:r>
    </w:p>
    <w:p w14:paraId="0F547191" w14:textId="47BA792B" w:rsidR="002A28DA" w:rsidRPr="002A28DA" w:rsidRDefault="00BE1240" w:rsidP="00E71133">
      <w:pPr>
        <w:pBdr>
          <w:top w:val="nil"/>
          <w:left w:val="nil"/>
          <w:bottom w:val="nil"/>
          <w:right w:val="nil"/>
          <w:between w:val="nil"/>
        </w:pBdr>
        <w:spacing w:after="120"/>
        <w:rPr>
          <w:rFonts w:asciiTheme="minorHAnsi" w:eastAsia="Calibri" w:hAnsiTheme="minorHAnsi" w:cstheme="minorHAnsi"/>
          <w:b/>
          <w:bCs/>
          <w:lang w:eastAsia="fr-CA"/>
        </w:rPr>
      </w:pPr>
      <w:r w:rsidRPr="00E71133">
        <w:rPr>
          <w:rFonts w:asciiTheme="minorHAnsi" w:eastAsia="Calibri" w:hAnsiTheme="minorHAnsi" w:cstheme="minorHAnsi"/>
          <w:b/>
          <w:bCs/>
          <w:lang w:eastAsia="fr-CA"/>
        </w:rPr>
        <w:t>En conformité avec les dispositions de la LIP, les enseignantes et enseignants soumettent une proposition pour approbation par la direction sur les objets suivants</w:t>
      </w:r>
      <w:r w:rsidR="00E71133">
        <w:rPr>
          <w:rFonts w:asciiTheme="minorHAnsi" w:eastAsia="Calibri" w:hAnsiTheme="minorHAnsi" w:cstheme="minorHAnsi"/>
          <w:b/>
          <w:bCs/>
          <w:lang w:eastAsia="fr-CA"/>
        </w:rPr>
        <w:t> </w:t>
      </w:r>
      <w:r w:rsidRPr="00E71133">
        <w:rPr>
          <w:rFonts w:asciiTheme="minorHAnsi" w:eastAsia="Calibri" w:hAnsiTheme="minorHAnsi" w:cstheme="minorHAnsi"/>
          <w:b/>
          <w:bCs/>
          <w:lang w:eastAsia="fr-CA"/>
        </w:rPr>
        <w:t>:</w:t>
      </w:r>
    </w:p>
    <w:p w14:paraId="35958F3C" w14:textId="00AB49C9" w:rsidR="002A28DA" w:rsidRPr="002A28DA" w:rsidRDefault="002A28DA" w:rsidP="00E71133">
      <w:pPr>
        <w:numPr>
          <w:ilvl w:val="0"/>
          <w:numId w:val="48"/>
        </w:numPr>
        <w:pBdr>
          <w:top w:val="nil"/>
          <w:left w:val="nil"/>
          <w:bottom w:val="nil"/>
          <w:right w:val="nil"/>
          <w:between w:val="nil"/>
        </w:pBdr>
        <w:spacing w:before="120" w:after="120"/>
        <w:rPr>
          <w:rFonts w:asciiTheme="minorHAnsi" w:eastAsia="Calibri" w:hAnsiTheme="minorHAnsi" w:cstheme="minorHAnsi"/>
          <w:lang w:eastAsia="fr-CA"/>
        </w:rPr>
      </w:pPr>
      <w:r w:rsidRPr="002A28DA">
        <w:rPr>
          <w:rFonts w:asciiTheme="minorHAnsi" w:eastAsia="Calibri" w:hAnsiTheme="minorHAnsi" w:cstheme="minorHAnsi"/>
          <w:lang w:eastAsia="fr-CA"/>
        </w:rPr>
        <w:t>Les normes et modalités d’évaluation des apprentissages de l’élève (notamment les bulletins et les périodes d’examens)</w:t>
      </w:r>
      <w:r w:rsidR="00E71133">
        <w:rPr>
          <w:rFonts w:asciiTheme="minorHAnsi" w:eastAsia="Calibri" w:hAnsiTheme="minorHAnsi" w:cstheme="minorHAnsi"/>
          <w:lang w:eastAsia="fr-CA"/>
        </w:rPr>
        <w:t> </w:t>
      </w:r>
      <w:r w:rsidRPr="002A28DA">
        <w:rPr>
          <w:rFonts w:asciiTheme="minorHAnsi" w:eastAsia="Calibri" w:hAnsiTheme="minorHAnsi" w:cstheme="minorHAnsi"/>
          <w:lang w:eastAsia="fr-CA"/>
        </w:rPr>
        <w:t>;</w:t>
      </w:r>
    </w:p>
    <w:p w14:paraId="45A4B62E" w14:textId="463A4EF4" w:rsidR="002A28DA" w:rsidRPr="002A28DA" w:rsidRDefault="002A28DA" w:rsidP="00E71133">
      <w:pPr>
        <w:numPr>
          <w:ilvl w:val="0"/>
          <w:numId w:val="48"/>
        </w:numPr>
        <w:pBdr>
          <w:top w:val="nil"/>
          <w:left w:val="nil"/>
          <w:bottom w:val="nil"/>
          <w:right w:val="nil"/>
          <w:between w:val="nil"/>
        </w:pBdr>
        <w:spacing w:before="120" w:after="120"/>
        <w:rPr>
          <w:rFonts w:asciiTheme="minorHAnsi" w:eastAsia="Calibri" w:hAnsiTheme="minorHAnsi" w:cstheme="minorHAnsi"/>
          <w:lang w:eastAsia="fr-CA"/>
        </w:rPr>
      </w:pPr>
      <w:r w:rsidRPr="002A28DA">
        <w:rPr>
          <w:rFonts w:asciiTheme="minorHAnsi" w:eastAsia="Calibri" w:hAnsiTheme="minorHAnsi" w:cstheme="minorHAnsi"/>
          <w:lang w:eastAsia="fr-CA"/>
        </w:rPr>
        <w:t>Les critères relatifs à l’implantation des nouvelles méthodes pédagogiques</w:t>
      </w:r>
      <w:r w:rsidR="00E71133">
        <w:rPr>
          <w:rFonts w:asciiTheme="minorHAnsi" w:eastAsia="Calibri" w:hAnsiTheme="minorHAnsi" w:cstheme="minorHAnsi"/>
          <w:lang w:eastAsia="fr-CA"/>
        </w:rPr>
        <w:t> </w:t>
      </w:r>
      <w:r w:rsidRPr="002A28DA">
        <w:rPr>
          <w:rFonts w:asciiTheme="minorHAnsi" w:eastAsia="Calibri" w:hAnsiTheme="minorHAnsi" w:cstheme="minorHAnsi"/>
          <w:lang w:eastAsia="fr-CA"/>
        </w:rPr>
        <w:t>;</w:t>
      </w:r>
    </w:p>
    <w:p w14:paraId="5AEDE431" w14:textId="45F3C38E" w:rsidR="002A28DA" w:rsidRPr="002A28DA" w:rsidRDefault="002A28DA" w:rsidP="00E71133">
      <w:pPr>
        <w:numPr>
          <w:ilvl w:val="0"/>
          <w:numId w:val="48"/>
        </w:numPr>
        <w:pBdr>
          <w:top w:val="nil"/>
          <w:left w:val="nil"/>
          <w:bottom w:val="nil"/>
          <w:right w:val="nil"/>
          <w:between w:val="nil"/>
        </w:pBdr>
        <w:spacing w:before="120" w:after="120"/>
        <w:rPr>
          <w:rFonts w:asciiTheme="minorHAnsi" w:eastAsia="Calibri" w:hAnsiTheme="minorHAnsi" w:cstheme="minorHAnsi"/>
          <w:lang w:eastAsia="fr-CA"/>
        </w:rPr>
      </w:pPr>
      <w:r w:rsidRPr="002A28DA">
        <w:rPr>
          <w:rFonts w:asciiTheme="minorHAnsi" w:eastAsia="Calibri" w:hAnsiTheme="minorHAnsi" w:cstheme="minorHAnsi"/>
          <w:lang w:eastAsia="fr-CA"/>
        </w:rPr>
        <w:t>Le choix des manuels scolaires et du matériel didactique requis pour l’enseignement de programmes d’études</w:t>
      </w:r>
      <w:r w:rsidR="00E71133">
        <w:rPr>
          <w:rFonts w:asciiTheme="minorHAnsi" w:eastAsia="Calibri" w:hAnsiTheme="minorHAnsi" w:cstheme="minorHAnsi"/>
          <w:lang w:eastAsia="fr-CA"/>
        </w:rPr>
        <w:t> </w:t>
      </w:r>
      <w:r w:rsidRPr="002A28DA">
        <w:rPr>
          <w:rFonts w:asciiTheme="minorHAnsi" w:eastAsia="Calibri" w:hAnsiTheme="minorHAnsi" w:cstheme="minorHAnsi"/>
          <w:lang w:eastAsia="fr-CA"/>
        </w:rPr>
        <w:t>;</w:t>
      </w:r>
    </w:p>
    <w:p w14:paraId="735811B3" w14:textId="33A1E685" w:rsidR="002A28DA" w:rsidRPr="002A28DA" w:rsidRDefault="002A28DA" w:rsidP="00E71133">
      <w:pPr>
        <w:numPr>
          <w:ilvl w:val="0"/>
          <w:numId w:val="48"/>
        </w:numPr>
        <w:pBdr>
          <w:top w:val="nil"/>
          <w:left w:val="nil"/>
          <w:bottom w:val="nil"/>
          <w:right w:val="nil"/>
          <w:between w:val="nil"/>
        </w:pBdr>
        <w:spacing w:before="120" w:after="120"/>
        <w:rPr>
          <w:rFonts w:asciiTheme="minorHAnsi" w:eastAsia="Calibri" w:hAnsiTheme="minorHAnsi" w:cstheme="minorHAnsi"/>
          <w:lang w:eastAsia="fr-CA"/>
        </w:rPr>
      </w:pPr>
      <w:r w:rsidRPr="002A28DA">
        <w:rPr>
          <w:rFonts w:asciiTheme="minorHAnsi" w:eastAsia="Calibri" w:hAnsiTheme="minorHAnsi" w:cstheme="minorHAnsi"/>
          <w:lang w:eastAsia="fr-CA"/>
        </w:rPr>
        <w:t>Les programmes d’études locaux pour répondre aux besoins particuliers des élèves</w:t>
      </w:r>
      <w:r w:rsidR="00E71133">
        <w:rPr>
          <w:rFonts w:asciiTheme="minorHAnsi" w:eastAsia="Calibri" w:hAnsiTheme="minorHAnsi" w:cstheme="minorHAnsi"/>
          <w:lang w:eastAsia="fr-CA"/>
        </w:rPr>
        <w:t> </w:t>
      </w:r>
      <w:r w:rsidRPr="002A28DA">
        <w:rPr>
          <w:rFonts w:asciiTheme="minorHAnsi" w:eastAsia="Calibri" w:hAnsiTheme="minorHAnsi" w:cstheme="minorHAnsi"/>
          <w:lang w:eastAsia="fr-CA"/>
        </w:rPr>
        <w:t>;</w:t>
      </w:r>
    </w:p>
    <w:p w14:paraId="14AC016E" w14:textId="77777777" w:rsidR="002A28DA" w:rsidRPr="002A28DA" w:rsidRDefault="002A28DA" w:rsidP="00E71133">
      <w:pPr>
        <w:numPr>
          <w:ilvl w:val="0"/>
          <w:numId w:val="48"/>
        </w:numPr>
        <w:pBdr>
          <w:top w:val="nil"/>
          <w:left w:val="nil"/>
          <w:bottom w:val="nil"/>
          <w:right w:val="nil"/>
          <w:between w:val="nil"/>
        </w:pBdr>
        <w:spacing w:before="120" w:after="120"/>
        <w:rPr>
          <w:rFonts w:asciiTheme="minorHAnsi" w:eastAsia="Calibri" w:hAnsiTheme="minorHAnsi" w:cstheme="minorHAnsi"/>
          <w:lang w:eastAsia="fr-CA"/>
        </w:rPr>
      </w:pPr>
      <w:r w:rsidRPr="002A28DA">
        <w:rPr>
          <w:rFonts w:asciiTheme="minorHAnsi" w:eastAsia="Calibri" w:hAnsiTheme="minorHAnsi" w:cstheme="minorHAnsi"/>
          <w:lang w:eastAsia="fr-CA"/>
        </w:rPr>
        <w:t>Les règles pour le classement des élèves et le passage d’un cycle à l’autre au primaire.</w:t>
      </w:r>
    </w:p>
    <w:p w14:paraId="447AC852" w14:textId="13FAA9C8" w:rsidR="002A28DA" w:rsidRPr="002A28DA" w:rsidRDefault="00BE1240" w:rsidP="00BE1240">
      <w:pPr>
        <w:pBdr>
          <w:top w:val="nil"/>
          <w:left w:val="nil"/>
          <w:bottom w:val="nil"/>
          <w:right w:val="nil"/>
          <w:between w:val="nil"/>
        </w:pBdr>
        <w:spacing w:before="240" w:after="120"/>
        <w:rPr>
          <w:rFonts w:asciiTheme="minorHAnsi" w:eastAsia="Calibri" w:hAnsiTheme="minorHAnsi" w:cstheme="minorHAnsi"/>
          <w:b/>
          <w:bCs/>
          <w:lang w:eastAsia="fr-CA"/>
        </w:rPr>
      </w:pPr>
      <w:r w:rsidRPr="00E71133">
        <w:rPr>
          <w:rFonts w:asciiTheme="minorHAnsi" w:eastAsia="Calibri" w:hAnsiTheme="minorHAnsi" w:cstheme="minorHAnsi"/>
          <w:b/>
          <w:bCs/>
          <w:lang w:eastAsia="fr-CA"/>
        </w:rPr>
        <w:t>En conformité avec les dispositions de la LIP, la direction élabore, avec la participation des enseignantes et enseignants, les propositions qu’elle devra soumettre pour approbation ou adoption, selon le cas, au conseil d’établissement sur les objets suivants</w:t>
      </w:r>
      <w:r w:rsidR="00E71133">
        <w:rPr>
          <w:rFonts w:asciiTheme="minorHAnsi" w:eastAsia="Calibri" w:hAnsiTheme="minorHAnsi" w:cstheme="minorHAnsi"/>
          <w:b/>
          <w:bCs/>
          <w:lang w:eastAsia="fr-CA"/>
        </w:rPr>
        <w:t> </w:t>
      </w:r>
      <w:r w:rsidRPr="00E71133">
        <w:rPr>
          <w:rFonts w:asciiTheme="minorHAnsi" w:eastAsia="Calibri" w:hAnsiTheme="minorHAnsi" w:cstheme="minorHAnsi"/>
          <w:b/>
          <w:bCs/>
          <w:lang w:eastAsia="fr-CA"/>
        </w:rPr>
        <w:t>:</w:t>
      </w:r>
    </w:p>
    <w:p w14:paraId="3563C1E3" w14:textId="65153E2D" w:rsidR="002A28DA" w:rsidRPr="002A28DA" w:rsidRDefault="002A28DA" w:rsidP="00BE1240">
      <w:pPr>
        <w:numPr>
          <w:ilvl w:val="0"/>
          <w:numId w:val="47"/>
        </w:numPr>
        <w:pBdr>
          <w:top w:val="nil"/>
          <w:left w:val="nil"/>
          <w:bottom w:val="nil"/>
          <w:right w:val="nil"/>
          <w:between w:val="nil"/>
        </w:pBdr>
        <w:spacing w:before="120" w:after="120"/>
        <w:rPr>
          <w:rFonts w:asciiTheme="minorHAnsi" w:eastAsia="Calibri" w:hAnsiTheme="minorHAnsi" w:cstheme="minorHAnsi"/>
          <w:lang w:eastAsia="fr-CA"/>
        </w:rPr>
      </w:pPr>
      <w:r w:rsidRPr="002A28DA">
        <w:rPr>
          <w:rFonts w:asciiTheme="minorHAnsi" w:eastAsia="Calibri" w:hAnsiTheme="minorHAnsi" w:cstheme="minorHAnsi"/>
          <w:lang w:eastAsia="fr-CA"/>
        </w:rPr>
        <w:t>Le projet éducatif de l’école</w:t>
      </w:r>
      <w:r w:rsidR="00E71133">
        <w:rPr>
          <w:rFonts w:asciiTheme="minorHAnsi" w:eastAsia="Calibri" w:hAnsiTheme="minorHAnsi" w:cstheme="minorHAnsi"/>
          <w:lang w:eastAsia="fr-CA"/>
        </w:rPr>
        <w:t> </w:t>
      </w:r>
      <w:r w:rsidRPr="002A28DA">
        <w:rPr>
          <w:rFonts w:asciiTheme="minorHAnsi" w:eastAsia="Calibri" w:hAnsiTheme="minorHAnsi" w:cstheme="minorHAnsi"/>
          <w:lang w:eastAsia="fr-CA"/>
        </w:rPr>
        <w:t>;</w:t>
      </w:r>
    </w:p>
    <w:p w14:paraId="4F1201F9" w14:textId="7AFF3796" w:rsidR="002A28DA" w:rsidRPr="002A28DA" w:rsidRDefault="002A28DA" w:rsidP="00BE1240">
      <w:pPr>
        <w:numPr>
          <w:ilvl w:val="0"/>
          <w:numId w:val="47"/>
        </w:numPr>
        <w:pBdr>
          <w:top w:val="nil"/>
          <w:left w:val="nil"/>
          <w:bottom w:val="nil"/>
          <w:right w:val="nil"/>
          <w:between w:val="nil"/>
        </w:pBdr>
        <w:spacing w:before="120" w:after="120"/>
        <w:rPr>
          <w:rFonts w:asciiTheme="minorHAnsi" w:eastAsia="Calibri" w:hAnsiTheme="minorHAnsi" w:cstheme="minorHAnsi"/>
          <w:lang w:eastAsia="fr-CA"/>
        </w:rPr>
      </w:pPr>
      <w:r w:rsidRPr="002A28DA">
        <w:rPr>
          <w:rFonts w:asciiTheme="minorHAnsi" w:eastAsia="Calibri" w:hAnsiTheme="minorHAnsi" w:cstheme="minorHAnsi"/>
          <w:lang w:eastAsia="fr-CA"/>
        </w:rPr>
        <w:t>Le plan de réussite de l’école</w:t>
      </w:r>
      <w:r w:rsidR="00E71133">
        <w:rPr>
          <w:rFonts w:asciiTheme="minorHAnsi" w:eastAsia="Calibri" w:hAnsiTheme="minorHAnsi" w:cstheme="minorHAnsi"/>
          <w:lang w:eastAsia="fr-CA"/>
        </w:rPr>
        <w:t> </w:t>
      </w:r>
      <w:r w:rsidRPr="002A28DA">
        <w:rPr>
          <w:rFonts w:asciiTheme="minorHAnsi" w:eastAsia="Calibri" w:hAnsiTheme="minorHAnsi" w:cstheme="minorHAnsi"/>
          <w:lang w:eastAsia="fr-CA"/>
        </w:rPr>
        <w:t>;</w:t>
      </w:r>
    </w:p>
    <w:p w14:paraId="00E28580" w14:textId="2C045D45" w:rsidR="002A28DA" w:rsidRPr="002A28DA" w:rsidRDefault="002A28DA" w:rsidP="00BE1240">
      <w:pPr>
        <w:numPr>
          <w:ilvl w:val="0"/>
          <w:numId w:val="47"/>
        </w:numPr>
        <w:pBdr>
          <w:top w:val="nil"/>
          <w:left w:val="nil"/>
          <w:bottom w:val="nil"/>
          <w:right w:val="nil"/>
          <w:between w:val="nil"/>
        </w:pBdr>
        <w:spacing w:before="120" w:after="120"/>
        <w:rPr>
          <w:rFonts w:asciiTheme="minorHAnsi" w:eastAsia="Calibri" w:hAnsiTheme="minorHAnsi" w:cstheme="minorHAnsi"/>
          <w:lang w:eastAsia="fr-CA"/>
        </w:rPr>
      </w:pPr>
      <w:r w:rsidRPr="002A28DA">
        <w:rPr>
          <w:rFonts w:asciiTheme="minorHAnsi" w:eastAsia="Calibri" w:hAnsiTheme="minorHAnsi" w:cstheme="minorHAnsi"/>
          <w:lang w:eastAsia="fr-CA"/>
        </w:rPr>
        <w:t>Les règles de conduite et les mesures de sécurité</w:t>
      </w:r>
      <w:r w:rsidR="00E71133">
        <w:rPr>
          <w:rFonts w:asciiTheme="minorHAnsi" w:eastAsia="Calibri" w:hAnsiTheme="minorHAnsi" w:cstheme="minorHAnsi"/>
          <w:lang w:eastAsia="fr-CA"/>
        </w:rPr>
        <w:t> </w:t>
      </w:r>
      <w:r w:rsidRPr="002A28DA">
        <w:rPr>
          <w:rFonts w:asciiTheme="minorHAnsi" w:eastAsia="Calibri" w:hAnsiTheme="minorHAnsi" w:cstheme="minorHAnsi"/>
          <w:lang w:eastAsia="fr-CA"/>
        </w:rPr>
        <w:t>;</w:t>
      </w:r>
    </w:p>
    <w:p w14:paraId="0D284363" w14:textId="3E7AE992" w:rsidR="002A28DA" w:rsidRPr="002A28DA" w:rsidRDefault="002A28DA" w:rsidP="00BE1240">
      <w:pPr>
        <w:numPr>
          <w:ilvl w:val="0"/>
          <w:numId w:val="47"/>
        </w:numPr>
        <w:pBdr>
          <w:top w:val="nil"/>
          <w:left w:val="nil"/>
          <w:bottom w:val="nil"/>
          <w:right w:val="nil"/>
          <w:between w:val="nil"/>
        </w:pBdr>
        <w:spacing w:before="120" w:after="120"/>
        <w:rPr>
          <w:rFonts w:asciiTheme="minorHAnsi" w:eastAsia="Calibri" w:hAnsiTheme="minorHAnsi" w:cstheme="minorHAnsi"/>
          <w:lang w:eastAsia="fr-CA"/>
        </w:rPr>
      </w:pPr>
      <w:r w:rsidRPr="002A28DA">
        <w:rPr>
          <w:rFonts w:asciiTheme="minorHAnsi" w:eastAsia="Calibri" w:hAnsiTheme="minorHAnsi" w:cstheme="minorHAnsi"/>
          <w:lang w:eastAsia="fr-CA"/>
        </w:rPr>
        <w:t>Les modalités d’application du régime pédagogique</w:t>
      </w:r>
      <w:r w:rsidR="00E71133">
        <w:rPr>
          <w:rFonts w:asciiTheme="minorHAnsi" w:eastAsia="Calibri" w:hAnsiTheme="minorHAnsi" w:cstheme="minorHAnsi"/>
          <w:lang w:eastAsia="fr-CA"/>
        </w:rPr>
        <w:t> </w:t>
      </w:r>
      <w:r w:rsidRPr="002A28DA">
        <w:rPr>
          <w:rFonts w:asciiTheme="minorHAnsi" w:eastAsia="Calibri" w:hAnsiTheme="minorHAnsi" w:cstheme="minorHAnsi"/>
          <w:lang w:eastAsia="fr-CA"/>
        </w:rPr>
        <w:t>;</w:t>
      </w:r>
    </w:p>
    <w:p w14:paraId="5CADF62B" w14:textId="4304DFDE" w:rsidR="002A28DA" w:rsidRPr="002A28DA" w:rsidRDefault="002A28DA" w:rsidP="00BE1240">
      <w:pPr>
        <w:numPr>
          <w:ilvl w:val="0"/>
          <w:numId w:val="47"/>
        </w:numPr>
        <w:pBdr>
          <w:top w:val="nil"/>
          <w:left w:val="nil"/>
          <w:bottom w:val="nil"/>
          <w:right w:val="nil"/>
          <w:between w:val="nil"/>
        </w:pBdr>
        <w:spacing w:before="120" w:after="120"/>
        <w:rPr>
          <w:rFonts w:asciiTheme="minorHAnsi" w:eastAsia="Calibri" w:hAnsiTheme="minorHAnsi" w:cstheme="minorHAnsi"/>
          <w:lang w:eastAsia="fr-CA"/>
        </w:rPr>
      </w:pPr>
      <w:r w:rsidRPr="002A28DA">
        <w:rPr>
          <w:rFonts w:asciiTheme="minorHAnsi" w:eastAsia="Calibri" w:hAnsiTheme="minorHAnsi" w:cstheme="minorHAnsi"/>
          <w:lang w:eastAsia="fr-CA"/>
        </w:rPr>
        <w:t>L’orientation générale relative à l’enrichissement ou l’adaptation par les enseignantes et enseignants des objectifs et des contenus indicatifs des programmes d’études</w:t>
      </w:r>
      <w:r w:rsidR="00E71133">
        <w:rPr>
          <w:rFonts w:asciiTheme="minorHAnsi" w:eastAsia="Calibri" w:hAnsiTheme="minorHAnsi" w:cstheme="minorHAnsi"/>
          <w:lang w:eastAsia="fr-CA"/>
        </w:rPr>
        <w:t> </w:t>
      </w:r>
      <w:r w:rsidRPr="002A28DA">
        <w:rPr>
          <w:rFonts w:asciiTheme="minorHAnsi" w:eastAsia="Calibri" w:hAnsiTheme="minorHAnsi" w:cstheme="minorHAnsi"/>
          <w:lang w:eastAsia="fr-CA"/>
        </w:rPr>
        <w:t>;</w:t>
      </w:r>
    </w:p>
    <w:p w14:paraId="18C9C6B9" w14:textId="2D0D10EE" w:rsidR="002A28DA" w:rsidRPr="002A28DA" w:rsidRDefault="002A28DA" w:rsidP="00BE1240">
      <w:pPr>
        <w:numPr>
          <w:ilvl w:val="0"/>
          <w:numId w:val="47"/>
        </w:numPr>
        <w:pBdr>
          <w:top w:val="nil"/>
          <w:left w:val="nil"/>
          <w:bottom w:val="nil"/>
          <w:right w:val="nil"/>
          <w:between w:val="nil"/>
        </w:pBdr>
        <w:spacing w:before="120" w:after="120"/>
        <w:rPr>
          <w:rFonts w:asciiTheme="minorHAnsi" w:eastAsia="Calibri" w:hAnsiTheme="minorHAnsi" w:cstheme="minorHAnsi"/>
          <w:lang w:eastAsia="fr-CA"/>
        </w:rPr>
      </w:pPr>
      <w:r w:rsidRPr="002A28DA">
        <w:rPr>
          <w:rFonts w:asciiTheme="minorHAnsi" w:eastAsia="Calibri" w:hAnsiTheme="minorHAnsi" w:cstheme="minorHAnsi"/>
          <w:lang w:eastAsia="fr-CA"/>
        </w:rPr>
        <w:t>L’orientation générale relative à l’élaboration de programmes d’études locaux</w:t>
      </w:r>
      <w:r w:rsidR="00E71133">
        <w:rPr>
          <w:rFonts w:asciiTheme="minorHAnsi" w:eastAsia="Calibri" w:hAnsiTheme="minorHAnsi" w:cstheme="minorHAnsi"/>
          <w:lang w:eastAsia="fr-CA"/>
        </w:rPr>
        <w:t> </w:t>
      </w:r>
      <w:r w:rsidRPr="002A28DA">
        <w:rPr>
          <w:rFonts w:asciiTheme="minorHAnsi" w:eastAsia="Calibri" w:hAnsiTheme="minorHAnsi" w:cstheme="minorHAnsi"/>
          <w:lang w:eastAsia="fr-CA"/>
        </w:rPr>
        <w:t>;</w:t>
      </w:r>
    </w:p>
    <w:p w14:paraId="0FD96301" w14:textId="694F46A9" w:rsidR="002A28DA" w:rsidRPr="002A28DA" w:rsidRDefault="002A28DA" w:rsidP="00BE1240">
      <w:pPr>
        <w:numPr>
          <w:ilvl w:val="0"/>
          <w:numId w:val="47"/>
        </w:numPr>
        <w:pBdr>
          <w:top w:val="nil"/>
          <w:left w:val="nil"/>
          <w:bottom w:val="nil"/>
          <w:right w:val="nil"/>
          <w:between w:val="nil"/>
        </w:pBdr>
        <w:spacing w:before="120" w:after="120"/>
        <w:rPr>
          <w:rFonts w:asciiTheme="minorHAnsi" w:eastAsia="Calibri" w:hAnsiTheme="minorHAnsi" w:cstheme="minorHAnsi"/>
          <w:lang w:eastAsia="fr-CA"/>
        </w:rPr>
      </w:pPr>
      <w:r w:rsidRPr="002A28DA">
        <w:rPr>
          <w:rFonts w:asciiTheme="minorHAnsi" w:eastAsia="Calibri" w:hAnsiTheme="minorHAnsi" w:cstheme="minorHAnsi"/>
          <w:lang w:eastAsia="fr-CA"/>
        </w:rPr>
        <w:t>Le temps alloué à chaque matière obligatoire ou à option</w:t>
      </w:r>
      <w:r w:rsidR="00E71133">
        <w:rPr>
          <w:rFonts w:asciiTheme="minorHAnsi" w:eastAsia="Calibri" w:hAnsiTheme="minorHAnsi" w:cstheme="minorHAnsi"/>
          <w:lang w:eastAsia="fr-CA"/>
        </w:rPr>
        <w:t> </w:t>
      </w:r>
      <w:r w:rsidRPr="002A28DA">
        <w:rPr>
          <w:rFonts w:asciiTheme="minorHAnsi" w:eastAsia="Calibri" w:hAnsiTheme="minorHAnsi" w:cstheme="minorHAnsi"/>
          <w:lang w:eastAsia="fr-CA"/>
        </w:rPr>
        <w:t>;</w:t>
      </w:r>
    </w:p>
    <w:p w14:paraId="21B7CEE5" w14:textId="2156B72F" w:rsidR="002A28DA" w:rsidRPr="002A28DA" w:rsidRDefault="002A28DA" w:rsidP="00BE1240">
      <w:pPr>
        <w:numPr>
          <w:ilvl w:val="0"/>
          <w:numId w:val="47"/>
        </w:numPr>
        <w:pBdr>
          <w:top w:val="nil"/>
          <w:left w:val="nil"/>
          <w:bottom w:val="nil"/>
          <w:right w:val="nil"/>
          <w:between w:val="nil"/>
        </w:pBdr>
        <w:spacing w:before="120" w:after="120"/>
        <w:rPr>
          <w:rFonts w:asciiTheme="minorHAnsi" w:eastAsia="Calibri" w:hAnsiTheme="minorHAnsi" w:cstheme="minorHAnsi"/>
          <w:lang w:eastAsia="fr-CA"/>
        </w:rPr>
      </w:pPr>
      <w:r w:rsidRPr="002A28DA">
        <w:rPr>
          <w:rFonts w:asciiTheme="minorHAnsi" w:eastAsia="Calibri" w:hAnsiTheme="minorHAnsi" w:cstheme="minorHAnsi"/>
          <w:lang w:eastAsia="fr-CA"/>
        </w:rPr>
        <w:t>La programmation des activités éducatives qui nécessitent un changement aux heures d’entrée et de sortie quotidiennes des élèves ou un déplacement de ceux-ci à l’extérieur des locaux de l’école</w:t>
      </w:r>
      <w:r w:rsidR="00E71133">
        <w:rPr>
          <w:rFonts w:asciiTheme="minorHAnsi" w:eastAsia="Calibri" w:hAnsiTheme="minorHAnsi" w:cstheme="minorHAnsi"/>
          <w:lang w:eastAsia="fr-CA"/>
        </w:rPr>
        <w:t> </w:t>
      </w:r>
      <w:r w:rsidRPr="002A28DA">
        <w:rPr>
          <w:rFonts w:asciiTheme="minorHAnsi" w:eastAsia="Calibri" w:hAnsiTheme="minorHAnsi" w:cstheme="minorHAnsi"/>
          <w:lang w:eastAsia="fr-CA"/>
        </w:rPr>
        <w:t>;</w:t>
      </w:r>
    </w:p>
    <w:p w14:paraId="2388DD24" w14:textId="77777777" w:rsidR="002A28DA" w:rsidRPr="002A28DA" w:rsidRDefault="002A28DA" w:rsidP="00BE1240">
      <w:pPr>
        <w:numPr>
          <w:ilvl w:val="0"/>
          <w:numId w:val="47"/>
        </w:numPr>
        <w:pBdr>
          <w:top w:val="nil"/>
          <w:left w:val="nil"/>
          <w:bottom w:val="nil"/>
          <w:right w:val="nil"/>
          <w:between w:val="nil"/>
        </w:pBdr>
        <w:spacing w:before="120" w:after="120"/>
        <w:rPr>
          <w:rFonts w:asciiTheme="minorHAnsi" w:eastAsia="Calibri" w:hAnsiTheme="minorHAnsi" w:cstheme="minorHAnsi"/>
          <w:lang w:eastAsia="fr-CA"/>
        </w:rPr>
      </w:pPr>
      <w:r w:rsidRPr="002A28DA">
        <w:rPr>
          <w:rFonts w:asciiTheme="minorHAnsi" w:eastAsia="Calibri" w:hAnsiTheme="minorHAnsi" w:cstheme="minorHAnsi"/>
          <w:lang w:eastAsia="fr-CA"/>
        </w:rPr>
        <w:t>La mise en œuvre des programmes des services complémentaires et particuliers visés par le régime pédagogique.</w:t>
      </w:r>
    </w:p>
    <w:sectPr w:rsidR="002A28DA" w:rsidRPr="002A28DA" w:rsidSect="00D2274E">
      <w:headerReference w:type="default" r:id="rId10"/>
      <w:pgSz w:w="12240" w:h="15840"/>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56AD0" w14:textId="77777777" w:rsidR="005E3C77" w:rsidRDefault="005E3C77">
      <w:r>
        <w:separator/>
      </w:r>
    </w:p>
  </w:endnote>
  <w:endnote w:type="continuationSeparator" w:id="0">
    <w:p w14:paraId="50AB7AC2" w14:textId="77777777" w:rsidR="005E3C77" w:rsidRDefault="005E3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41FA2" w14:textId="77777777" w:rsidR="005E3C77" w:rsidRDefault="005E3C77">
      <w:r>
        <w:separator/>
      </w:r>
    </w:p>
  </w:footnote>
  <w:footnote w:type="continuationSeparator" w:id="0">
    <w:p w14:paraId="2A44D8EB" w14:textId="77777777" w:rsidR="005E3C77" w:rsidRDefault="005E3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68987" w14:textId="77777777" w:rsidR="00C2611B" w:rsidRPr="00C2611B" w:rsidRDefault="00C2611B" w:rsidP="00C2611B">
    <w:pPr>
      <w:pStyle w:val="Corpsdetexte"/>
      <w:shd w:val="clear" w:color="auto" w:fill="000000" w:themeFill="text1"/>
      <w:tabs>
        <w:tab w:val="left" w:pos="2521"/>
      </w:tabs>
      <w:ind w:left="720" w:hanging="720"/>
      <w:jc w:val="center"/>
      <w:rPr>
        <w:rFonts w:asciiTheme="minorHAnsi" w:hAnsiTheme="minorHAnsi" w:cstheme="minorHAnsi"/>
        <w:sz w:val="14"/>
        <w:szCs w:val="14"/>
        <w:lang w:val="fr-CA"/>
      </w:rPr>
    </w:pPr>
  </w:p>
  <w:p w14:paraId="1C66C6DA" w14:textId="56404599" w:rsidR="00345E5E" w:rsidRPr="00D2274E" w:rsidRDefault="00727025" w:rsidP="00456649">
    <w:pPr>
      <w:pStyle w:val="Corpsdetexte"/>
      <w:shd w:val="clear" w:color="auto" w:fill="000000" w:themeFill="text1"/>
      <w:tabs>
        <w:tab w:val="left" w:pos="2521"/>
      </w:tabs>
      <w:ind w:left="720" w:hanging="720"/>
      <w:jc w:val="center"/>
      <w:rPr>
        <w:rFonts w:asciiTheme="minorHAnsi" w:hAnsiTheme="minorHAnsi" w:cstheme="minorHAnsi"/>
        <w:b/>
        <w:bCs/>
        <w:sz w:val="28"/>
        <w:szCs w:val="28"/>
        <w:lang w:val="fr-CA"/>
      </w:rPr>
    </w:pPr>
    <w:r>
      <w:rPr>
        <w:rFonts w:asciiTheme="minorHAnsi" w:hAnsiTheme="minorHAnsi" w:cstheme="minorHAnsi"/>
        <w:b/>
        <w:bCs/>
        <w:sz w:val="28"/>
        <w:szCs w:val="28"/>
        <w:lang w:val="fr-CA"/>
      </w:rPr>
      <w:t>POLITIQUE LOCALE DE CONSULTATION</w:t>
    </w:r>
  </w:p>
  <w:p w14:paraId="2DE765A0" w14:textId="6EC270B6" w:rsidR="00345E5E" w:rsidRPr="008D6DD7" w:rsidRDefault="00727025" w:rsidP="00345E5E">
    <w:pPr>
      <w:pStyle w:val="Corpsdetexte"/>
      <w:shd w:val="clear" w:color="auto" w:fill="000000" w:themeFill="text1"/>
      <w:tabs>
        <w:tab w:val="left" w:pos="2521"/>
      </w:tabs>
      <w:ind w:left="720" w:hanging="720"/>
      <w:jc w:val="center"/>
      <w:rPr>
        <w:rFonts w:asciiTheme="minorHAnsi" w:hAnsiTheme="minorHAnsi" w:cstheme="minorHAnsi"/>
        <w:sz w:val="24"/>
        <w:szCs w:val="24"/>
        <w:lang w:val="fr-CA"/>
      </w:rPr>
    </w:pPr>
    <w:r>
      <w:rPr>
        <w:rFonts w:asciiTheme="minorHAnsi" w:hAnsiTheme="minorHAnsi" w:cstheme="minorHAnsi"/>
        <w:sz w:val="24"/>
        <w:szCs w:val="24"/>
        <w:lang w:val="fr-CA"/>
      </w:rPr>
      <w:t>COMITÉS SYNDICAUX ET VIE SYNDICALE</w:t>
    </w:r>
  </w:p>
  <w:p w14:paraId="25F67983" w14:textId="77777777" w:rsidR="00456649" w:rsidRPr="00C2611B" w:rsidRDefault="00456649" w:rsidP="00345E5E">
    <w:pPr>
      <w:pStyle w:val="Corpsdetexte"/>
      <w:shd w:val="clear" w:color="auto" w:fill="000000" w:themeFill="text1"/>
      <w:tabs>
        <w:tab w:val="left" w:pos="2521"/>
      </w:tabs>
      <w:ind w:left="720" w:hanging="720"/>
      <w:jc w:val="center"/>
      <w:rPr>
        <w:rFonts w:asciiTheme="minorHAnsi" w:hAnsiTheme="minorHAnsi" w:cstheme="minorHAnsi"/>
        <w:sz w:val="14"/>
        <w:szCs w:val="14"/>
        <w:lang w:val="fr-CA"/>
      </w:rPr>
    </w:pPr>
    <w:bookmarkStart w:id="0" w:name="_Hlk146527404"/>
  </w:p>
  <w:bookmarkEnd w:id="0"/>
  <w:p w14:paraId="7BA06E7A" w14:textId="77777777" w:rsidR="00345E5E" w:rsidRPr="00345E5E" w:rsidRDefault="00345E5E">
    <w:pPr>
      <w:pStyle w:val="En-tte"/>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67AEA" w14:textId="13E7F1F5" w:rsidR="00345E5E" w:rsidRPr="002A28DA" w:rsidRDefault="00345E5E" w:rsidP="002A28D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F1DE2" w14:textId="77777777" w:rsidR="002A28DA" w:rsidRPr="002A28DA" w:rsidRDefault="002A28DA" w:rsidP="002A28DA">
    <w:pPr>
      <w:pStyle w:val="Corpsdetexte"/>
      <w:shd w:val="clear" w:color="auto" w:fill="000000" w:themeFill="text1"/>
      <w:tabs>
        <w:tab w:val="left" w:pos="2521"/>
      </w:tabs>
      <w:spacing w:before="240"/>
      <w:ind w:left="720" w:hanging="720"/>
      <w:jc w:val="center"/>
      <w:rPr>
        <w:rFonts w:asciiTheme="minorHAnsi" w:hAnsiTheme="minorHAnsi" w:cstheme="minorHAnsi"/>
        <w:b/>
        <w:bCs/>
        <w:sz w:val="14"/>
        <w:szCs w:val="14"/>
        <w:lang w:val="fr-CA"/>
      </w:rPr>
    </w:pPr>
  </w:p>
  <w:p w14:paraId="70A409CB" w14:textId="3CA398DC" w:rsidR="002A28DA" w:rsidRPr="00D2274E" w:rsidRDefault="002A28DA" w:rsidP="002A28DA">
    <w:pPr>
      <w:pStyle w:val="Corpsdetexte"/>
      <w:shd w:val="clear" w:color="auto" w:fill="000000" w:themeFill="text1"/>
      <w:tabs>
        <w:tab w:val="left" w:pos="2521"/>
      </w:tabs>
      <w:ind w:left="720" w:hanging="720"/>
      <w:jc w:val="center"/>
      <w:rPr>
        <w:rFonts w:asciiTheme="minorHAnsi" w:hAnsiTheme="minorHAnsi" w:cstheme="minorHAnsi"/>
        <w:b/>
        <w:bCs/>
        <w:sz w:val="28"/>
        <w:szCs w:val="28"/>
        <w:lang w:val="fr-CA"/>
      </w:rPr>
    </w:pPr>
    <w:r>
      <w:rPr>
        <w:rFonts w:asciiTheme="minorHAnsi" w:hAnsiTheme="minorHAnsi" w:cstheme="minorHAnsi"/>
        <w:b/>
        <w:bCs/>
        <w:sz w:val="28"/>
        <w:szCs w:val="28"/>
        <w:lang w:val="fr-CA"/>
      </w:rPr>
      <w:t>ANNEXE</w:t>
    </w:r>
    <w:r w:rsidR="00E71133">
      <w:rPr>
        <w:rFonts w:asciiTheme="minorHAnsi" w:hAnsiTheme="minorHAnsi" w:cstheme="minorHAnsi"/>
        <w:b/>
        <w:bCs/>
        <w:sz w:val="28"/>
        <w:szCs w:val="28"/>
        <w:lang w:val="fr-CA"/>
      </w:rPr>
      <w:t> </w:t>
    </w:r>
    <w:r>
      <w:rPr>
        <w:rFonts w:asciiTheme="minorHAnsi" w:hAnsiTheme="minorHAnsi" w:cstheme="minorHAnsi"/>
        <w:b/>
        <w:bCs/>
        <w:sz w:val="28"/>
        <w:szCs w:val="28"/>
        <w:lang w:val="fr-CA"/>
      </w:rPr>
      <w:t>1</w:t>
    </w:r>
  </w:p>
  <w:p w14:paraId="6018B332" w14:textId="2D58C59A" w:rsidR="002A28DA" w:rsidRDefault="002A28DA" w:rsidP="002A28DA">
    <w:pPr>
      <w:pStyle w:val="Corpsdetexte"/>
      <w:shd w:val="clear" w:color="auto" w:fill="000000" w:themeFill="text1"/>
      <w:tabs>
        <w:tab w:val="left" w:pos="2521"/>
      </w:tabs>
      <w:ind w:left="720" w:hanging="720"/>
      <w:jc w:val="center"/>
      <w:rPr>
        <w:rFonts w:asciiTheme="minorHAnsi" w:hAnsiTheme="minorHAnsi" w:cstheme="minorHAnsi"/>
        <w:sz w:val="24"/>
        <w:szCs w:val="24"/>
        <w:lang w:val="fr-CA"/>
      </w:rPr>
    </w:pPr>
    <w:r>
      <w:rPr>
        <w:rFonts w:asciiTheme="minorHAnsi" w:hAnsiTheme="minorHAnsi" w:cstheme="minorHAnsi"/>
        <w:sz w:val="24"/>
        <w:szCs w:val="24"/>
        <w:lang w:val="fr-CA"/>
      </w:rPr>
      <w:t>POLITIQUE LOCAL</w:t>
    </w:r>
    <w:r w:rsidR="00D6053C">
      <w:rPr>
        <w:rFonts w:asciiTheme="minorHAnsi" w:hAnsiTheme="minorHAnsi" w:cstheme="minorHAnsi"/>
        <w:sz w:val="24"/>
        <w:szCs w:val="24"/>
        <w:lang w:val="fr-CA"/>
      </w:rPr>
      <w:t>E</w:t>
    </w:r>
    <w:r>
      <w:rPr>
        <w:rFonts w:asciiTheme="minorHAnsi" w:hAnsiTheme="minorHAnsi" w:cstheme="minorHAnsi"/>
        <w:sz w:val="24"/>
        <w:szCs w:val="24"/>
        <w:lang w:val="fr-CA"/>
      </w:rPr>
      <w:t xml:space="preserve"> DE CONSULTATION</w:t>
    </w:r>
  </w:p>
  <w:p w14:paraId="7ACD552F" w14:textId="77777777" w:rsidR="002A28DA" w:rsidRPr="002A28DA" w:rsidRDefault="002A28DA" w:rsidP="002A28DA">
    <w:pPr>
      <w:pStyle w:val="Corpsdetexte"/>
      <w:shd w:val="clear" w:color="auto" w:fill="000000" w:themeFill="text1"/>
      <w:tabs>
        <w:tab w:val="left" w:pos="2521"/>
      </w:tabs>
      <w:ind w:left="720" w:hanging="720"/>
      <w:jc w:val="center"/>
      <w:rPr>
        <w:rFonts w:asciiTheme="minorHAnsi" w:hAnsiTheme="minorHAnsi" w:cstheme="minorHAnsi"/>
        <w:b/>
        <w:bCs/>
        <w:sz w:val="14"/>
        <w:szCs w:val="14"/>
        <w:lang w:val="fr-CA"/>
      </w:rPr>
    </w:pPr>
  </w:p>
  <w:p w14:paraId="0CFF0F72" w14:textId="77777777" w:rsidR="002A28DA" w:rsidRPr="00E71133" w:rsidRDefault="002A28DA" w:rsidP="002A28DA">
    <w:pPr>
      <w:pStyle w:val="En-tte"/>
      <w:rPr>
        <w:sz w:val="12"/>
        <w:szCs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C09DA" w14:textId="77777777" w:rsidR="00E71133" w:rsidRPr="00E71133" w:rsidRDefault="00E71133" w:rsidP="00E7113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C4C"/>
    <w:multiLevelType w:val="hybridMultilevel"/>
    <w:tmpl w:val="C9100122"/>
    <w:lvl w:ilvl="0" w:tplc="6EB6D2C8">
      <w:start w:val="1"/>
      <w:numFmt w:val="decimal"/>
      <w:lvlText w:val="%1."/>
      <w:lvlJc w:val="left"/>
      <w:pPr>
        <w:ind w:left="966" w:hanging="360"/>
      </w:pPr>
      <w:rPr>
        <w:rFonts w:hint="default"/>
        <w:b/>
      </w:rPr>
    </w:lvl>
    <w:lvl w:ilvl="1" w:tplc="0C0C0019" w:tentative="1">
      <w:start w:val="1"/>
      <w:numFmt w:val="lowerLetter"/>
      <w:lvlText w:val="%2."/>
      <w:lvlJc w:val="left"/>
      <w:pPr>
        <w:ind w:left="1686" w:hanging="360"/>
      </w:pPr>
    </w:lvl>
    <w:lvl w:ilvl="2" w:tplc="0C0C001B" w:tentative="1">
      <w:start w:val="1"/>
      <w:numFmt w:val="lowerRoman"/>
      <w:lvlText w:val="%3."/>
      <w:lvlJc w:val="right"/>
      <w:pPr>
        <w:ind w:left="2406" w:hanging="180"/>
      </w:pPr>
    </w:lvl>
    <w:lvl w:ilvl="3" w:tplc="0C0C000F" w:tentative="1">
      <w:start w:val="1"/>
      <w:numFmt w:val="decimal"/>
      <w:lvlText w:val="%4."/>
      <w:lvlJc w:val="left"/>
      <w:pPr>
        <w:ind w:left="3126" w:hanging="360"/>
      </w:pPr>
    </w:lvl>
    <w:lvl w:ilvl="4" w:tplc="0C0C0019" w:tentative="1">
      <w:start w:val="1"/>
      <w:numFmt w:val="lowerLetter"/>
      <w:lvlText w:val="%5."/>
      <w:lvlJc w:val="left"/>
      <w:pPr>
        <w:ind w:left="3846" w:hanging="360"/>
      </w:pPr>
    </w:lvl>
    <w:lvl w:ilvl="5" w:tplc="0C0C001B" w:tentative="1">
      <w:start w:val="1"/>
      <w:numFmt w:val="lowerRoman"/>
      <w:lvlText w:val="%6."/>
      <w:lvlJc w:val="right"/>
      <w:pPr>
        <w:ind w:left="4566" w:hanging="180"/>
      </w:pPr>
    </w:lvl>
    <w:lvl w:ilvl="6" w:tplc="0C0C000F" w:tentative="1">
      <w:start w:val="1"/>
      <w:numFmt w:val="decimal"/>
      <w:lvlText w:val="%7."/>
      <w:lvlJc w:val="left"/>
      <w:pPr>
        <w:ind w:left="5286" w:hanging="360"/>
      </w:pPr>
    </w:lvl>
    <w:lvl w:ilvl="7" w:tplc="0C0C0019" w:tentative="1">
      <w:start w:val="1"/>
      <w:numFmt w:val="lowerLetter"/>
      <w:lvlText w:val="%8."/>
      <w:lvlJc w:val="left"/>
      <w:pPr>
        <w:ind w:left="6006" w:hanging="360"/>
      </w:pPr>
    </w:lvl>
    <w:lvl w:ilvl="8" w:tplc="0C0C001B" w:tentative="1">
      <w:start w:val="1"/>
      <w:numFmt w:val="lowerRoman"/>
      <w:lvlText w:val="%9."/>
      <w:lvlJc w:val="right"/>
      <w:pPr>
        <w:ind w:left="6726" w:hanging="180"/>
      </w:pPr>
    </w:lvl>
  </w:abstractNum>
  <w:abstractNum w:abstractNumId="1" w15:restartNumberingAfterBreak="0">
    <w:nsid w:val="00A01E54"/>
    <w:multiLevelType w:val="hybridMultilevel"/>
    <w:tmpl w:val="8B78F23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2BB6914"/>
    <w:multiLevelType w:val="hybridMultilevel"/>
    <w:tmpl w:val="530C824A"/>
    <w:lvl w:ilvl="0" w:tplc="1AB618E2">
      <w:start w:val="1"/>
      <w:numFmt w:val="decimal"/>
      <w:lvlText w:val="6.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56E28"/>
    <w:multiLevelType w:val="hybridMultilevel"/>
    <w:tmpl w:val="1F1CF058"/>
    <w:lvl w:ilvl="0" w:tplc="3EA231B2">
      <w:start w:val="1"/>
      <w:numFmt w:val="decimal"/>
      <w:lvlText w:val="4.1.%1"/>
      <w:lvlJc w:val="left"/>
      <w:pPr>
        <w:ind w:left="3949" w:hanging="360"/>
      </w:pPr>
      <w:rPr>
        <w:rFonts w:hint="default"/>
      </w:rPr>
    </w:lvl>
    <w:lvl w:ilvl="1" w:tplc="63AC4F0C">
      <w:start w:val="1"/>
      <w:numFmt w:val="decimal"/>
      <w:lvlText w:val="5.1.%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5314FEB"/>
    <w:multiLevelType w:val="multilevel"/>
    <w:tmpl w:val="28EA0C88"/>
    <w:lvl w:ilvl="0">
      <w:start w:val="1"/>
      <w:numFmt w:val="decimal"/>
      <w:lvlText w:val="%1."/>
      <w:lvlJc w:val="left"/>
      <w:pPr>
        <w:ind w:left="360" w:hanging="360"/>
      </w:pPr>
    </w:lvl>
    <w:lvl w:ilvl="1">
      <w:start w:val="1"/>
      <w:numFmt w:val="decimal"/>
      <w:lvlText w:val="%1.%2."/>
      <w:lvlJc w:val="left"/>
      <w:pPr>
        <w:ind w:left="716" w:hanging="432"/>
      </w:pPr>
      <w:rPr>
        <w:b w:val="0"/>
        <w:i w:val="0"/>
        <w:iCs/>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097972"/>
    <w:multiLevelType w:val="multilevel"/>
    <w:tmpl w:val="040C0025"/>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b/>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08AA14F7"/>
    <w:multiLevelType w:val="hybridMultilevel"/>
    <w:tmpl w:val="11648D5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A522FEF"/>
    <w:multiLevelType w:val="hybridMultilevel"/>
    <w:tmpl w:val="EE04D5DA"/>
    <w:lvl w:ilvl="0" w:tplc="27A67160">
      <w:start w:val="4"/>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0A910485"/>
    <w:multiLevelType w:val="hybridMultilevel"/>
    <w:tmpl w:val="21EA5712"/>
    <w:lvl w:ilvl="0" w:tplc="0C0C0001">
      <w:start w:val="1"/>
      <w:numFmt w:val="bullet"/>
      <w:lvlText w:val=""/>
      <w:lvlJc w:val="left"/>
      <w:pPr>
        <w:ind w:left="1004" w:hanging="360"/>
      </w:pPr>
      <w:rPr>
        <w:rFonts w:ascii="Symbol" w:hAnsi="Symbol" w:hint="default"/>
      </w:rPr>
    </w:lvl>
    <w:lvl w:ilvl="1" w:tplc="0C0C0001">
      <w:start w:val="1"/>
      <w:numFmt w:val="bullet"/>
      <w:lvlText w:val=""/>
      <w:lvlJc w:val="left"/>
      <w:pPr>
        <w:ind w:left="1004" w:hanging="360"/>
      </w:pPr>
      <w:rPr>
        <w:rFonts w:ascii="Symbol" w:hAnsi="Symbol" w:hint="default"/>
      </w:rPr>
    </w:lvl>
    <w:lvl w:ilvl="2" w:tplc="0C0C0005">
      <w:start w:val="1"/>
      <w:numFmt w:val="bullet"/>
      <w:lvlText w:val=""/>
      <w:lvlJc w:val="left"/>
      <w:pPr>
        <w:ind w:left="2444" w:hanging="360"/>
      </w:pPr>
      <w:rPr>
        <w:rFonts w:ascii="Wingdings" w:hAnsi="Wingdings" w:hint="default"/>
      </w:rPr>
    </w:lvl>
    <w:lvl w:ilvl="3" w:tplc="0C0C000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9" w15:restartNumberingAfterBreak="0">
    <w:nsid w:val="0BC003B2"/>
    <w:multiLevelType w:val="multilevel"/>
    <w:tmpl w:val="1FA6A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FF71A9"/>
    <w:multiLevelType w:val="multilevel"/>
    <w:tmpl w:val="1FA6A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D785E31"/>
    <w:multiLevelType w:val="hybridMultilevel"/>
    <w:tmpl w:val="A5285A62"/>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2" w15:restartNumberingAfterBreak="0">
    <w:nsid w:val="0FF72400"/>
    <w:multiLevelType w:val="hybridMultilevel"/>
    <w:tmpl w:val="FAA402D4"/>
    <w:lvl w:ilvl="0" w:tplc="B7860DFC">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11D2A22"/>
    <w:multiLevelType w:val="hybridMultilevel"/>
    <w:tmpl w:val="4DEE33BC"/>
    <w:lvl w:ilvl="0" w:tplc="F094E0B4">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152463"/>
    <w:multiLevelType w:val="hybridMultilevel"/>
    <w:tmpl w:val="3D729EE0"/>
    <w:lvl w:ilvl="0" w:tplc="34868A90">
      <w:start w:val="1"/>
      <w:numFmt w:val="decimal"/>
      <w:lvlText w:val="5.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311C87"/>
    <w:multiLevelType w:val="hybridMultilevel"/>
    <w:tmpl w:val="51D4C63A"/>
    <w:lvl w:ilvl="0" w:tplc="1602905E">
      <w:start w:val="1"/>
      <w:numFmt w:val="decimal"/>
      <w:lvlText w:val="5.%1"/>
      <w:lvlJc w:val="right"/>
      <w:pPr>
        <w:ind w:left="606"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714C88"/>
    <w:multiLevelType w:val="multilevel"/>
    <w:tmpl w:val="1FA6A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B2F10E1"/>
    <w:multiLevelType w:val="hybridMultilevel"/>
    <w:tmpl w:val="628042EA"/>
    <w:lvl w:ilvl="0" w:tplc="0C0C0001">
      <w:start w:val="1"/>
      <w:numFmt w:val="bullet"/>
      <w:lvlText w:val=""/>
      <w:lvlJc w:val="left"/>
      <w:pPr>
        <w:ind w:left="1004" w:hanging="360"/>
      </w:pPr>
      <w:rPr>
        <w:rFonts w:ascii="Symbol" w:hAnsi="Symbol"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18" w15:restartNumberingAfterBreak="0">
    <w:nsid w:val="1F6A6500"/>
    <w:multiLevelType w:val="hybridMultilevel"/>
    <w:tmpl w:val="F4E80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03B3C05"/>
    <w:multiLevelType w:val="hybridMultilevel"/>
    <w:tmpl w:val="9EB04B54"/>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0" w15:restartNumberingAfterBreak="0">
    <w:nsid w:val="23330F1E"/>
    <w:multiLevelType w:val="multilevel"/>
    <w:tmpl w:val="37807BEE"/>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2418724D"/>
    <w:multiLevelType w:val="multilevel"/>
    <w:tmpl w:val="9C0E5B6A"/>
    <w:lvl w:ilvl="0">
      <w:start w:val="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9.%2.%3"/>
      <w:lvlJc w:val="left"/>
      <w:pPr>
        <w:ind w:left="1440" w:hanging="720"/>
      </w:pPr>
      <w:rPr>
        <w:rFonts w:hint="default"/>
      </w:rPr>
    </w:lvl>
    <w:lvl w:ilvl="3">
      <w:start w:val="1"/>
      <w:numFmt w:val="upp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81859DF"/>
    <w:multiLevelType w:val="hybridMultilevel"/>
    <w:tmpl w:val="1422CA50"/>
    <w:lvl w:ilvl="0" w:tplc="B0DC5A28">
      <w:start w:val="1"/>
      <w:numFmt w:val="decimal"/>
      <w:lvlText w:val="7.%1"/>
      <w:lvlJc w:val="left"/>
      <w:pPr>
        <w:ind w:left="720"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15:restartNumberingAfterBreak="0">
    <w:nsid w:val="293C1237"/>
    <w:multiLevelType w:val="hybridMultilevel"/>
    <w:tmpl w:val="1C02F8D8"/>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0753353"/>
    <w:multiLevelType w:val="hybridMultilevel"/>
    <w:tmpl w:val="59160990"/>
    <w:lvl w:ilvl="0" w:tplc="F732F14A">
      <w:start w:val="1"/>
      <w:numFmt w:val="decimal"/>
      <w:lvlText w:val="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0A90DF7"/>
    <w:multiLevelType w:val="hybridMultilevel"/>
    <w:tmpl w:val="A336C0AA"/>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35A0075C"/>
    <w:multiLevelType w:val="hybridMultilevel"/>
    <w:tmpl w:val="1FA42E4E"/>
    <w:lvl w:ilvl="0" w:tplc="FFFFFFFF">
      <w:start w:val="1"/>
      <w:numFmt w:val="bullet"/>
      <w:lvlText w:val=""/>
      <w:lvlJc w:val="left"/>
      <w:pPr>
        <w:ind w:left="1004" w:hanging="360"/>
      </w:pPr>
      <w:rPr>
        <w:rFonts w:ascii="Symbol" w:hAnsi="Symbol" w:hint="default"/>
      </w:rPr>
    </w:lvl>
    <w:lvl w:ilvl="1" w:tplc="FFFFFFFF">
      <w:start w:val="1"/>
      <w:numFmt w:val="bullet"/>
      <w:lvlText w:val=""/>
      <w:lvlJc w:val="left"/>
      <w:pPr>
        <w:ind w:left="1004" w:hanging="360"/>
      </w:pPr>
      <w:rPr>
        <w:rFonts w:ascii="Symbol" w:hAnsi="Symbol" w:hint="default"/>
      </w:rPr>
    </w:lvl>
    <w:lvl w:ilvl="2" w:tplc="FFFFFFFF">
      <w:start w:val="1"/>
      <w:numFmt w:val="bullet"/>
      <w:lvlText w:val=""/>
      <w:lvlJc w:val="left"/>
      <w:pPr>
        <w:ind w:left="2444" w:hanging="360"/>
      </w:pPr>
      <w:rPr>
        <w:rFonts w:ascii="Wingdings" w:hAnsi="Wingdings" w:hint="default"/>
      </w:rPr>
    </w:lvl>
    <w:lvl w:ilvl="3" w:tplc="0C0C0003">
      <w:start w:val="1"/>
      <w:numFmt w:val="bullet"/>
      <w:lvlText w:val="o"/>
      <w:lvlJc w:val="left"/>
      <w:pPr>
        <w:ind w:left="2160" w:hanging="360"/>
      </w:pPr>
      <w:rPr>
        <w:rFonts w:ascii="Courier New" w:hAnsi="Courier New" w:cs="Courier New"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7" w15:restartNumberingAfterBreak="0">
    <w:nsid w:val="35E4269D"/>
    <w:multiLevelType w:val="multilevel"/>
    <w:tmpl w:val="FA7289B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393146EB"/>
    <w:multiLevelType w:val="multilevel"/>
    <w:tmpl w:val="1FA6A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BE1741A"/>
    <w:multiLevelType w:val="multilevel"/>
    <w:tmpl w:val="E77E823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D7B62A9"/>
    <w:multiLevelType w:val="hybridMultilevel"/>
    <w:tmpl w:val="7B443AE2"/>
    <w:lvl w:ilvl="0" w:tplc="9244AAC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3067E1"/>
    <w:multiLevelType w:val="multilevel"/>
    <w:tmpl w:val="E77E823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4972988"/>
    <w:multiLevelType w:val="multilevel"/>
    <w:tmpl w:val="BCBAE61A"/>
    <w:lvl w:ilvl="0">
      <w:start w:val="1"/>
      <w:numFmt w:val="decimal"/>
      <w:lvlText w:val="%1."/>
      <w:lvlJc w:val="left"/>
      <w:pPr>
        <w:ind w:left="360" w:hanging="360"/>
      </w:pPr>
      <w:rPr>
        <w:rFonts w:hint="default"/>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695766A"/>
    <w:multiLevelType w:val="multilevel"/>
    <w:tmpl w:val="7FECF840"/>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26415FC"/>
    <w:multiLevelType w:val="multilevel"/>
    <w:tmpl w:val="B224906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52A665E9"/>
    <w:multiLevelType w:val="hybridMultilevel"/>
    <w:tmpl w:val="E43A4A9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52BC2E76"/>
    <w:multiLevelType w:val="multilevel"/>
    <w:tmpl w:val="E77E823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8421B0D"/>
    <w:multiLevelType w:val="hybridMultilevel"/>
    <w:tmpl w:val="FB8E1152"/>
    <w:lvl w:ilvl="0" w:tplc="023E6608">
      <w:start w:val="1"/>
      <w:numFmt w:val="decimal"/>
      <w:lvlText w:val="3.%1"/>
      <w:lvlJc w:val="left"/>
      <w:pPr>
        <w:ind w:left="786"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38" w15:restartNumberingAfterBreak="0">
    <w:nsid w:val="59E97CEF"/>
    <w:multiLevelType w:val="multilevel"/>
    <w:tmpl w:val="1FA6A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0E864C4"/>
    <w:multiLevelType w:val="multilevel"/>
    <w:tmpl w:val="28EA0C88"/>
    <w:lvl w:ilvl="0">
      <w:start w:val="1"/>
      <w:numFmt w:val="decimal"/>
      <w:lvlText w:val="%1."/>
      <w:lvlJc w:val="left"/>
      <w:pPr>
        <w:ind w:left="360" w:hanging="360"/>
      </w:pPr>
    </w:lvl>
    <w:lvl w:ilvl="1">
      <w:start w:val="1"/>
      <w:numFmt w:val="decimal"/>
      <w:lvlText w:val="%1.%2."/>
      <w:lvlJc w:val="left"/>
      <w:pPr>
        <w:ind w:left="716" w:hanging="432"/>
      </w:pPr>
      <w:rPr>
        <w:b w:val="0"/>
        <w:i w:val="0"/>
        <w:iCs/>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2E549AB"/>
    <w:multiLevelType w:val="hybridMultilevel"/>
    <w:tmpl w:val="DE1EAF3E"/>
    <w:lvl w:ilvl="0" w:tplc="CA34EB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C473180"/>
    <w:multiLevelType w:val="multilevel"/>
    <w:tmpl w:val="1FA6A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CEA2B78"/>
    <w:multiLevelType w:val="hybridMultilevel"/>
    <w:tmpl w:val="BD4800E2"/>
    <w:lvl w:ilvl="0" w:tplc="04090005">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6CFA7A47"/>
    <w:multiLevelType w:val="multilevel"/>
    <w:tmpl w:val="1FA6A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E783636"/>
    <w:multiLevelType w:val="multilevel"/>
    <w:tmpl w:val="E77E823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1AE71C5"/>
    <w:multiLevelType w:val="hybridMultilevel"/>
    <w:tmpl w:val="8B78F23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66C5950"/>
    <w:multiLevelType w:val="multilevel"/>
    <w:tmpl w:val="1FA6A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EFE3B61"/>
    <w:multiLevelType w:val="multilevel"/>
    <w:tmpl w:val="1FA6A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3595976">
    <w:abstractNumId w:val="12"/>
  </w:num>
  <w:num w:numId="2" w16cid:durableId="701973997">
    <w:abstractNumId w:val="23"/>
  </w:num>
  <w:num w:numId="3" w16cid:durableId="1795441314">
    <w:abstractNumId w:val="24"/>
  </w:num>
  <w:num w:numId="4" w16cid:durableId="1862431077">
    <w:abstractNumId w:val="37"/>
  </w:num>
  <w:num w:numId="5" w16cid:durableId="2067071821">
    <w:abstractNumId w:val="18"/>
  </w:num>
  <w:num w:numId="6" w16cid:durableId="1941137081">
    <w:abstractNumId w:val="21"/>
  </w:num>
  <w:num w:numId="7" w16cid:durableId="550459384">
    <w:abstractNumId w:val="3"/>
  </w:num>
  <w:num w:numId="8" w16cid:durableId="2025351786">
    <w:abstractNumId w:val="40"/>
  </w:num>
  <w:num w:numId="9" w16cid:durableId="1948003157">
    <w:abstractNumId w:val="15"/>
  </w:num>
  <w:num w:numId="10" w16cid:durableId="1969966027">
    <w:abstractNumId w:val="42"/>
  </w:num>
  <w:num w:numId="11" w16cid:durableId="1411270111">
    <w:abstractNumId w:val="14"/>
  </w:num>
  <w:num w:numId="12" w16cid:durableId="1527526412">
    <w:abstractNumId w:val="30"/>
  </w:num>
  <w:num w:numId="13" w16cid:durableId="1268929106">
    <w:abstractNumId w:val="2"/>
  </w:num>
  <w:num w:numId="14" w16cid:durableId="459494450">
    <w:abstractNumId w:val="5"/>
  </w:num>
  <w:num w:numId="15" w16cid:durableId="356784490">
    <w:abstractNumId w:val="22"/>
  </w:num>
  <w:num w:numId="16" w16cid:durableId="703796484">
    <w:abstractNumId w:val="13"/>
  </w:num>
  <w:num w:numId="17" w16cid:durableId="550657795">
    <w:abstractNumId w:val="6"/>
  </w:num>
  <w:num w:numId="18" w16cid:durableId="313995102">
    <w:abstractNumId w:val="1"/>
  </w:num>
  <w:num w:numId="19" w16cid:durableId="2021198293">
    <w:abstractNumId w:val="45"/>
  </w:num>
  <w:num w:numId="20" w16cid:durableId="425033620">
    <w:abstractNumId w:val="25"/>
  </w:num>
  <w:num w:numId="21" w16cid:durableId="1492022656">
    <w:abstractNumId w:val="7"/>
  </w:num>
  <w:num w:numId="22" w16cid:durableId="370688909">
    <w:abstractNumId w:val="0"/>
  </w:num>
  <w:num w:numId="23" w16cid:durableId="727651426">
    <w:abstractNumId w:val="11"/>
  </w:num>
  <w:num w:numId="24" w16cid:durableId="552935112">
    <w:abstractNumId w:val="19"/>
  </w:num>
  <w:num w:numId="25" w16cid:durableId="1656491179">
    <w:abstractNumId w:val="32"/>
  </w:num>
  <w:num w:numId="26" w16cid:durableId="433281164">
    <w:abstractNumId w:val="33"/>
  </w:num>
  <w:num w:numId="27" w16cid:durableId="439033812">
    <w:abstractNumId w:val="35"/>
  </w:num>
  <w:num w:numId="28" w16cid:durableId="1230653575">
    <w:abstractNumId w:val="17"/>
  </w:num>
  <w:num w:numId="29" w16cid:durableId="1814709255">
    <w:abstractNumId w:val="8"/>
  </w:num>
  <w:num w:numId="30" w16cid:durableId="81463216">
    <w:abstractNumId w:val="26"/>
  </w:num>
  <w:num w:numId="31" w16cid:durableId="960576045">
    <w:abstractNumId w:val="4"/>
  </w:num>
  <w:num w:numId="32" w16cid:durableId="2084716042">
    <w:abstractNumId w:val="39"/>
  </w:num>
  <w:num w:numId="33" w16cid:durableId="1717972176">
    <w:abstractNumId w:val="27"/>
  </w:num>
  <w:num w:numId="34" w16cid:durableId="100805228">
    <w:abstractNumId w:val="34"/>
  </w:num>
  <w:num w:numId="35" w16cid:durableId="2124034284">
    <w:abstractNumId w:val="20"/>
  </w:num>
  <w:num w:numId="36" w16cid:durableId="687949764">
    <w:abstractNumId w:val="46"/>
  </w:num>
  <w:num w:numId="37" w16cid:durableId="1766656758">
    <w:abstractNumId w:val="31"/>
  </w:num>
  <w:num w:numId="38" w16cid:durableId="1139148879">
    <w:abstractNumId w:val="44"/>
  </w:num>
  <w:num w:numId="39" w16cid:durableId="1835336467">
    <w:abstractNumId w:val="36"/>
  </w:num>
  <w:num w:numId="40" w16cid:durableId="803354502">
    <w:abstractNumId w:val="29"/>
  </w:num>
  <w:num w:numId="41" w16cid:durableId="1903179694">
    <w:abstractNumId w:val="9"/>
  </w:num>
  <w:num w:numId="42" w16cid:durableId="1799834777">
    <w:abstractNumId w:val="28"/>
  </w:num>
  <w:num w:numId="43" w16cid:durableId="831871636">
    <w:abstractNumId w:val="38"/>
  </w:num>
  <w:num w:numId="44" w16cid:durableId="1043409235">
    <w:abstractNumId w:val="47"/>
  </w:num>
  <w:num w:numId="45" w16cid:durableId="1096360985">
    <w:abstractNumId w:val="43"/>
  </w:num>
  <w:num w:numId="46" w16cid:durableId="1021933687">
    <w:abstractNumId w:val="41"/>
  </w:num>
  <w:num w:numId="47" w16cid:durableId="1137916509">
    <w:abstractNumId w:val="16"/>
  </w:num>
  <w:num w:numId="48" w16cid:durableId="797265157">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4BA"/>
    <w:rsid w:val="00034ACC"/>
    <w:rsid w:val="00065DAA"/>
    <w:rsid w:val="00094B57"/>
    <w:rsid w:val="00096D64"/>
    <w:rsid w:val="000A17BE"/>
    <w:rsid w:val="000D7111"/>
    <w:rsid w:val="000E0D14"/>
    <w:rsid w:val="0018076E"/>
    <w:rsid w:val="001963FA"/>
    <w:rsid w:val="001D0BB4"/>
    <w:rsid w:val="001F1C0F"/>
    <w:rsid w:val="00203516"/>
    <w:rsid w:val="002570C5"/>
    <w:rsid w:val="002905E4"/>
    <w:rsid w:val="002A28DA"/>
    <w:rsid w:val="0032651E"/>
    <w:rsid w:val="00345E5E"/>
    <w:rsid w:val="003F79C6"/>
    <w:rsid w:val="00456649"/>
    <w:rsid w:val="00480854"/>
    <w:rsid w:val="004B0478"/>
    <w:rsid w:val="004F74C1"/>
    <w:rsid w:val="00547A8D"/>
    <w:rsid w:val="005A0348"/>
    <w:rsid w:val="005E3C77"/>
    <w:rsid w:val="0060075F"/>
    <w:rsid w:val="0061743C"/>
    <w:rsid w:val="00624939"/>
    <w:rsid w:val="006D0FDA"/>
    <w:rsid w:val="006E5A22"/>
    <w:rsid w:val="006F1E12"/>
    <w:rsid w:val="007051B0"/>
    <w:rsid w:val="00722F7E"/>
    <w:rsid w:val="00727025"/>
    <w:rsid w:val="0076203C"/>
    <w:rsid w:val="007A0050"/>
    <w:rsid w:val="007A44E4"/>
    <w:rsid w:val="007E0985"/>
    <w:rsid w:val="0084213C"/>
    <w:rsid w:val="00846ED0"/>
    <w:rsid w:val="00857ACF"/>
    <w:rsid w:val="00910CC9"/>
    <w:rsid w:val="00911EB4"/>
    <w:rsid w:val="00961AEF"/>
    <w:rsid w:val="009964C6"/>
    <w:rsid w:val="009D65C1"/>
    <w:rsid w:val="009E44BA"/>
    <w:rsid w:val="00A2090F"/>
    <w:rsid w:val="00A614BB"/>
    <w:rsid w:val="00A708CF"/>
    <w:rsid w:val="00A736AA"/>
    <w:rsid w:val="00A746C8"/>
    <w:rsid w:val="00A96D7C"/>
    <w:rsid w:val="00AF4871"/>
    <w:rsid w:val="00AF7C5C"/>
    <w:rsid w:val="00B12D21"/>
    <w:rsid w:val="00B42555"/>
    <w:rsid w:val="00B63EE2"/>
    <w:rsid w:val="00BA012A"/>
    <w:rsid w:val="00BB4E1E"/>
    <w:rsid w:val="00BE1240"/>
    <w:rsid w:val="00C11812"/>
    <w:rsid w:val="00C2611B"/>
    <w:rsid w:val="00C93586"/>
    <w:rsid w:val="00D2274E"/>
    <w:rsid w:val="00D24C79"/>
    <w:rsid w:val="00D43DCB"/>
    <w:rsid w:val="00D4718C"/>
    <w:rsid w:val="00D6053C"/>
    <w:rsid w:val="00DA506B"/>
    <w:rsid w:val="00E631B8"/>
    <w:rsid w:val="00E71133"/>
    <w:rsid w:val="00E94427"/>
    <w:rsid w:val="00EC0759"/>
    <w:rsid w:val="00F00342"/>
    <w:rsid w:val="00F136CB"/>
    <w:rsid w:val="00F36595"/>
    <w:rsid w:val="00F555D9"/>
    <w:rsid w:val="00F80857"/>
    <w:rsid w:val="00F93CDA"/>
    <w:rsid w:val="00F94484"/>
    <w:rsid w:val="00FA4784"/>
    <w:rsid w:val="00FA73FE"/>
    <w:rsid w:val="00FB25EF"/>
    <w:rsid w:val="00FC2434"/>
    <w:rsid w:val="00FC68DB"/>
    <w:rsid w:val="00FD2818"/>
  </w:rsids>
  <m:mathPr>
    <m:mathFont m:val="Cambria Math"/>
    <m:brkBin m:val="before"/>
    <m:brkBinSub m:val="--"/>
    <m:smallFrac m:val="0"/>
    <m:dispDef m:val="0"/>
    <m:lMargin m:val="0"/>
    <m:rMargin m:val="0"/>
    <m:defJc m:val="centerGroup"/>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9CF2DB"/>
  <w15:chartTrackingRefBased/>
  <w15:docId w15:val="{ABEA254C-6247-4CAB-AE95-34089145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CA"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2D21"/>
    <w:rPr>
      <w:rFonts w:ascii="Times New Roman" w:eastAsia="Times New Roman" w:hAnsi="Times New Roman"/>
      <w:sz w:val="24"/>
      <w:szCs w:val="24"/>
    </w:rPr>
  </w:style>
  <w:style w:type="paragraph" w:styleId="Titre1">
    <w:name w:val="heading 1"/>
    <w:basedOn w:val="Normal"/>
    <w:next w:val="Normal"/>
    <w:link w:val="Titre1Car"/>
    <w:qFormat/>
    <w:rsid w:val="00B12D21"/>
    <w:pPr>
      <w:keepNext/>
      <w:keepLines/>
      <w:numPr>
        <w:numId w:val="14"/>
      </w:numPr>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nhideWhenUsed/>
    <w:qFormat/>
    <w:rsid w:val="00B12D21"/>
    <w:pPr>
      <w:keepNext/>
      <w:keepLines/>
      <w:numPr>
        <w:ilvl w:val="1"/>
        <w:numId w:val="14"/>
      </w:numPr>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nhideWhenUsed/>
    <w:qFormat/>
    <w:rsid w:val="00B12D21"/>
    <w:pPr>
      <w:keepNext/>
      <w:keepLines/>
      <w:numPr>
        <w:ilvl w:val="2"/>
        <w:numId w:val="14"/>
      </w:numPr>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nhideWhenUsed/>
    <w:qFormat/>
    <w:rsid w:val="00B12D21"/>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semiHidden/>
    <w:unhideWhenUsed/>
    <w:qFormat/>
    <w:rsid w:val="00B12D21"/>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semiHidden/>
    <w:unhideWhenUsed/>
    <w:qFormat/>
    <w:rsid w:val="00B12D21"/>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semiHidden/>
    <w:unhideWhenUsed/>
    <w:qFormat/>
    <w:rsid w:val="00B12D21"/>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semiHidden/>
    <w:unhideWhenUsed/>
    <w:qFormat/>
    <w:rsid w:val="00B12D21"/>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semiHidden/>
    <w:unhideWhenUsed/>
    <w:qFormat/>
    <w:rsid w:val="00B12D21"/>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65640"/>
    <w:pPr>
      <w:ind w:left="720"/>
      <w:contextualSpacing/>
    </w:pPr>
  </w:style>
  <w:style w:type="table" w:styleId="Grilledutableau">
    <w:name w:val="Table Grid"/>
    <w:basedOn w:val="TableauNormal"/>
    <w:rsid w:val="00E80B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rsid w:val="00D07FB4"/>
    <w:pPr>
      <w:tabs>
        <w:tab w:val="center" w:pos="4320"/>
        <w:tab w:val="right" w:pos="8640"/>
      </w:tabs>
    </w:pPr>
  </w:style>
  <w:style w:type="paragraph" w:styleId="Pieddepage">
    <w:name w:val="footer"/>
    <w:basedOn w:val="Normal"/>
    <w:rsid w:val="00D07FB4"/>
    <w:pPr>
      <w:tabs>
        <w:tab w:val="center" w:pos="4320"/>
        <w:tab w:val="right" w:pos="8640"/>
      </w:tabs>
    </w:pPr>
  </w:style>
  <w:style w:type="character" w:styleId="Numrodepage">
    <w:name w:val="page number"/>
    <w:basedOn w:val="Policepardfaut"/>
    <w:rsid w:val="00D07FB4"/>
  </w:style>
  <w:style w:type="character" w:customStyle="1" w:styleId="Titre1Car">
    <w:name w:val="Titre 1 Car"/>
    <w:basedOn w:val="Policepardfaut"/>
    <w:link w:val="Titre1"/>
    <w:rsid w:val="00B12D21"/>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rsid w:val="00B12D21"/>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rsid w:val="00B12D21"/>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rsid w:val="00B12D21"/>
    <w:rPr>
      <w:rFonts w:asciiTheme="majorHAnsi" w:eastAsiaTheme="majorEastAsia" w:hAnsiTheme="majorHAnsi" w:cstheme="majorBidi"/>
      <w:i/>
      <w:iCs/>
      <w:color w:val="2F5496" w:themeColor="accent1" w:themeShade="BF"/>
      <w:sz w:val="24"/>
      <w:szCs w:val="24"/>
    </w:rPr>
  </w:style>
  <w:style w:type="character" w:customStyle="1" w:styleId="Titre5Car">
    <w:name w:val="Titre 5 Car"/>
    <w:basedOn w:val="Policepardfaut"/>
    <w:link w:val="Titre5"/>
    <w:semiHidden/>
    <w:rsid w:val="00B12D21"/>
    <w:rPr>
      <w:rFonts w:asciiTheme="majorHAnsi" w:eastAsiaTheme="majorEastAsia" w:hAnsiTheme="majorHAnsi" w:cstheme="majorBidi"/>
      <w:color w:val="2F5496" w:themeColor="accent1" w:themeShade="BF"/>
      <w:sz w:val="24"/>
      <w:szCs w:val="24"/>
    </w:rPr>
  </w:style>
  <w:style w:type="character" w:customStyle="1" w:styleId="Titre6Car">
    <w:name w:val="Titre 6 Car"/>
    <w:basedOn w:val="Policepardfaut"/>
    <w:link w:val="Titre6"/>
    <w:semiHidden/>
    <w:rsid w:val="00B12D21"/>
    <w:rPr>
      <w:rFonts w:asciiTheme="majorHAnsi" w:eastAsiaTheme="majorEastAsia" w:hAnsiTheme="majorHAnsi" w:cstheme="majorBidi"/>
      <w:color w:val="1F3763" w:themeColor="accent1" w:themeShade="7F"/>
      <w:sz w:val="24"/>
      <w:szCs w:val="24"/>
    </w:rPr>
  </w:style>
  <w:style w:type="character" w:customStyle="1" w:styleId="Titre7Car">
    <w:name w:val="Titre 7 Car"/>
    <w:basedOn w:val="Policepardfaut"/>
    <w:link w:val="Titre7"/>
    <w:semiHidden/>
    <w:rsid w:val="00B12D21"/>
    <w:rPr>
      <w:rFonts w:asciiTheme="majorHAnsi" w:eastAsiaTheme="majorEastAsia" w:hAnsiTheme="majorHAnsi" w:cstheme="majorBidi"/>
      <w:i/>
      <w:iCs/>
      <w:color w:val="1F3763" w:themeColor="accent1" w:themeShade="7F"/>
      <w:sz w:val="24"/>
      <w:szCs w:val="24"/>
    </w:rPr>
  </w:style>
  <w:style w:type="character" w:customStyle="1" w:styleId="Titre8Car">
    <w:name w:val="Titre 8 Car"/>
    <w:basedOn w:val="Policepardfaut"/>
    <w:link w:val="Titre8"/>
    <w:semiHidden/>
    <w:rsid w:val="00B12D21"/>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semiHidden/>
    <w:rsid w:val="00B12D21"/>
    <w:rPr>
      <w:rFonts w:asciiTheme="majorHAnsi" w:eastAsiaTheme="majorEastAsia" w:hAnsiTheme="majorHAnsi" w:cstheme="majorBidi"/>
      <w:i/>
      <w:iCs/>
      <w:color w:val="272727" w:themeColor="text1" w:themeTint="D8"/>
      <w:sz w:val="21"/>
      <w:szCs w:val="21"/>
    </w:rPr>
  </w:style>
  <w:style w:type="paragraph" w:styleId="Corpsdetexte">
    <w:name w:val="Body Text"/>
    <w:basedOn w:val="Normal"/>
    <w:link w:val="CorpsdetexteCar"/>
    <w:uiPriority w:val="1"/>
    <w:qFormat/>
    <w:rsid w:val="00F36595"/>
    <w:pPr>
      <w:widowControl w:val="0"/>
      <w:ind w:left="139"/>
    </w:pPr>
    <w:rPr>
      <w:rFonts w:ascii="Calibri" w:eastAsia="Calibri" w:hAnsi="Calibri"/>
      <w:sz w:val="17"/>
      <w:szCs w:val="17"/>
      <w:lang w:val="en-US" w:eastAsia="en-US"/>
    </w:rPr>
  </w:style>
  <w:style w:type="character" w:customStyle="1" w:styleId="CorpsdetexteCar">
    <w:name w:val="Corps de texte Car"/>
    <w:basedOn w:val="Policepardfaut"/>
    <w:link w:val="Corpsdetexte"/>
    <w:uiPriority w:val="1"/>
    <w:rsid w:val="00F36595"/>
    <w:rPr>
      <w:rFonts w:ascii="Calibri" w:eastAsia="Calibri" w:hAnsi="Calibri"/>
      <w:sz w:val="17"/>
      <w:szCs w:val="17"/>
      <w:lang w:val="en-US" w:eastAsia="en-US"/>
    </w:rPr>
  </w:style>
  <w:style w:type="paragraph" w:styleId="Rvision">
    <w:name w:val="Revision"/>
    <w:hidden/>
    <w:rsid w:val="001D0BB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27174">
      <w:bodyDiv w:val="1"/>
      <w:marLeft w:val="0"/>
      <w:marRight w:val="0"/>
      <w:marTop w:val="0"/>
      <w:marBottom w:val="0"/>
      <w:divBdr>
        <w:top w:val="none" w:sz="0" w:space="0" w:color="auto"/>
        <w:left w:val="none" w:sz="0" w:space="0" w:color="auto"/>
        <w:bottom w:val="none" w:sz="0" w:space="0" w:color="auto"/>
        <w:right w:val="none" w:sz="0" w:space="0" w:color="auto"/>
      </w:divBdr>
    </w:div>
    <w:div w:id="424376620">
      <w:bodyDiv w:val="1"/>
      <w:marLeft w:val="0"/>
      <w:marRight w:val="0"/>
      <w:marTop w:val="0"/>
      <w:marBottom w:val="0"/>
      <w:divBdr>
        <w:top w:val="none" w:sz="0" w:space="0" w:color="auto"/>
        <w:left w:val="none" w:sz="0" w:space="0" w:color="auto"/>
        <w:bottom w:val="none" w:sz="0" w:space="0" w:color="auto"/>
        <w:right w:val="none" w:sz="0" w:space="0" w:color="auto"/>
      </w:divBdr>
    </w:div>
    <w:div w:id="657423544">
      <w:bodyDiv w:val="1"/>
      <w:marLeft w:val="0"/>
      <w:marRight w:val="0"/>
      <w:marTop w:val="0"/>
      <w:marBottom w:val="0"/>
      <w:divBdr>
        <w:top w:val="none" w:sz="0" w:space="0" w:color="auto"/>
        <w:left w:val="none" w:sz="0" w:space="0" w:color="auto"/>
        <w:bottom w:val="none" w:sz="0" w:space="0" w:color="auto"/>
        <w:right w:val="none" w:sz="0" w:space="0" w:color="auto"/>
      </w:divBdr>
    </w:div>
    <w:div w:id="709261738">
      <w:bodyDiv w:val="1"/>
      <w:marLeft w:val="0"/>
      <w:marRight w:val="0"/>
      <w:marTop w:val="0"/>
      <w:marBottom w:val="0"/>
      <w:divBdr>
        <w:top w:val="none" w:sz="0" w:space="0" w:color="auto"/>
        <w:left w:val="none" w:sz="0" w:space="0" w:color="auto"/>
        <w:bottom w:val="none" w:sz="0" w:space="0" w:color="auto"/>
        <w:right w:val="none" w:sz="0" w:space="0" w:color="auto"/>
      </w:divBdr>
    </w:div>
    <w:div w:id="814419681">
      <w:bodyDiv w:val="1"/>
      <w:marLeft w:val="0"/>
      <w:marRight w:val="0"/>
      <w:marTop w:val="0"/>
      <w:marBottom w:val="0"/>
      <w:divBdr>
        <w:top w:val="none" w:sz="0" w:space="0" w:color="auto"/>
        <w:left w:val="none" w:sz="0" w:space="0" w:color="auto"/>
        <w:bottom w:val="none" w:sz="0" w:space="0" w:color="auto"/>
        <w:right w:val="none" w:sz="0" w:space="0" w:color="auto"/>
      </w:divBdr>
    </w:div>
    <w:div w:id="1020201333">
      <w:bodyDiv w:val="1"/>
      <w:marLeft w:val="0"/>
      <w:marRight w:val="0"/>
      <w:marTop w:val="0"/>
      <w:marBottom w:val="0"/>
      <w:divBdr>
        <w:top w:val="none" w:sz="0" w:space="0" w:color="auto"/>
        <w:left w:val="none" w:sz="0" w:space="0" w:color="auto"/>
        <w:bottom w:val="none" w:sz="0" w:space="0" w:color="auto"/>
        <w:right w:val="none" w:sz="0" w:space="0" w:color="auto"/>
      </w:divBdr>
    </w:div>
    <w:div w:id="157234660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1092</Words>
  <Characters>5934</Characters>
  <Application>Microsoft Office Word</Application>
  <DocSecurity>4</DocSecurity>
  <Lines>49</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École Primaire Dollard-Des-Ormeaux</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 Gagliano</dc:creator>
  <cp:keywords/>
  <cp:lastModifiedBy>Carmela Gagliano</cp:lastModifiedBy>
  <cp:revision>2</cp:revision>
  <cp:lastPrinted>2014-10-05T18:14:00Z</cp:lastPrinted>
  <dcterms:created xsi:type="dcterms:W3CDTF">2023-11-05T19:38:00Z</dcterms:created>
  <dcterms:modified xsi:type="dcterms:W3CDTF">2023-11-05T19:38:00Z</dcterms:modified>
</cp:coreProperties>
</file>